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5E2" w:rsidRPr="003115E2" w:rsidRDefault="003115E2" w:rsidP="003115E2">
      <w:pPr>
        <w:jc w:val="both"/>
        <w:rPr>
          <w:rFonts w:ascii="Arial" w:hAnsi="Arial" w:cs="Arial"/>
          <w:sz w:val="22"/>
          <w:szCs w:val="22"/>
        </w:rPr>
      </w:pPr>
      <w:r w:rsidRPr="003115E2">
        <w:rPr>
          <w:rFonts w:ascii="Arial" w:hAnsi="Arial" w:cs="Arial"/>
          <w:b/>
          <w:bCs/>
          <w:sz w:val="22"/>
          <w:szCs w:val="22"/>
        </w:rPr>
        <w:t xml:space="preserve">RESOLUCIÓN No 115-MJGM-2020 </w:t>
      </w:r>
    </w:p>
    <w:p w:rsidR="003115E2" w:rsidRPr="003115E2" w:rsidRDefault="003115E2" w:rsidP="003115E2">
      <w:pPr>
        <w:jc w:val="both"/>
        <w:rPr>
          <w:rFonts w:ascii="Arial" w:hAnsi="Arial" w:cs="Arial"/>
          <w:sz w:val="22"/>
          <w:szCs w:val="22"/>
        </w:rPr>
      </w:pPr>
    </w:p>
    <w:p w:rsidR="003115E2" w:rsidRPr="003115E2" w:rsidRDefault="003115E2" w:rsidP="003115E2">
      <w:pPr>
        <w:jc w:val="both"/>
        <w:rPr>
          <w:rFonts w:ascii="Arial" w:hAnsi="Arial" w:cs="Arial"/>
          <w:sz w:val="22"/>
          <w:szCs w:val="22"/>
        </w:rPr>
      </w:pPr>
      <w:r w:rsidRPr="003115E2">
        <w:rPr>
          <w:rFonts w:ascii="Arial" w:hAnsi="Arial" w:cs="Arial"/>
          <w:b/>
          <w:bCs/>
          <w:sz w:val="22"/>
          <w:szCs w:val="22"/>
        </w:rPr>
        <w:t xml:space="preserve">VISTO </w:t>
      </w:r>
      <w:r w:rsidRPr="003115E2">
        <w:rPr>
          <w:rFonts w:ascii="Arial" w:hAnsi="Arial" w:cs="Arial"/>
          <w:sz w:val="22"/>
          <w:szCs w:val="22"/>
        </w:rPr>
        <w:t xml:space="preserve">el Expediente N° EX-2020-07604554-GDEBA-DSTAMJGM, los Decretos del Poder Ejecutivo Nacional N° 260/2020, N° 297 y N° 355/2020, la Decisión Administrativa N° 524/2020, los Decretos N° 132/2020 y N° 262/2020, la Resolución N° 114/2020 y, </w:t>
      </w:r>
    </w:p>
    <w:p w:rsidR="003115E2" w:rsidRPr="003115E2" w:rsidRDefault="003115E2" w:rsidP="003115E2">
      <w:pPr>
        <w:jc w:val="both"/>
        <w:rPr>
          <w:rFonts w:ascii="Arial" w:hAnsi="Arial" w:cs="Arial"/>
          <w:b/>
          <w:bCs/>
          <w:sz w:val="22"/>
          <w:szCs w:val="22"/>
        </w:rPr>
      </w:pPr>
    </w:p>
    <w:p w:rsidR="003115E2" w:rsidRPr="003115E2" w:rsidRDefault="003115E2" w:rsidP="003115E2">
      <w:pPr>
        <w:jc w:val="both"/>
        <w:rPr>
          <w:rFonts w:ascii="Arial" w:hAnsi="Arial" w:cs="Arial"/>
          <w:sz w:val="22"/>
          <w:szCs w:val="22"/>
        </w:rPr>
      </w:pPr>
      <w:r w:rsidRPr="003115E2">
        <w:rPr>
          <w:rFonts w:ascii="Arial" w:hAnsi="Arial" w:cs="Arial"/>
          <w:b/>
          <w:bCs/>
          <w:sz w:val="22"/>
          <w:szCs w:val="22"/>
        </w:rPr>
        <w:t>CONSIDERANDO</w:t>
      </w:r>
      <w:r w:rsidRPr="003115E2">
        <w:rPr>
          <w:rFonts w:ascii="Arial" w:hAnsi="Arial" w:cs="Arial"/>
          <w:sz w:val="22"/>
          <w:szCs w:val="22"/>
        </w:rPr>
        <w:t>:</w:t>
      </w:r>
      <w:r w:rsidRPr="003115E2">
        <w:rPr>
          <w:rFonts w:ascii="Arial" w:hAnsi="Arial" w:cs="Arial"/>
          <w:sz w:val="22"/>
          <w:szCs w:val="22"/>
        </w:rPr>
        <w:br/>
        <w:t xml:space="preserve">Que mediante el Decreto del Poder Ejecutivo Nacional N° 260/2020 se amplió, por el plazo de un (1) año, la emergencia </w:t>
      </w:r>
    </w:p>
    <w:p w:rsidR="003115E2" w:rsidRPr="003115E2" w:rsidRDefault="003115E2" w:rsidP="003115E2">
      <w:pPr>
        <w:jc w:val="both"/>
        <w:rPr>
          <w:rFonts w:ascii="Arial" w:hAnsi="Arial" w:cs="Arial"/>
          <w:sz w:val="22"/>
          <w:szCs w:val="22"/>
        </w:rPr>
      </w:pPr>
      <w:r w:rsidRPr="003115E2">
        <w:rPr>
          <w:rFonts w:ascii="Arial" w:hAnsi="Arial" w:cs="Arial"/>
          <w:sz w:val="22"/>
          <w:szCs w:val="22"/>
        </w:rPr>
        <w:t>pública en materia sanitaria establecida por Ley N° 27.541, en virtud de la pandemia declarada por la Organización Mundial de la Salud (OMS) en relación con el COVID-19.</w:t>
      </w:r>
      <w:r w:rsidRPr="003115E2">
        <w:rPr>
          <w:rFonts w:ascii="Arial" w:hAnsi="Arial" w:cs="Arial"/>
          <w:sz w:val="22"/>
          <w:szCs w:val="22"/>
        </w:rPr>
        <w:br/>
        <w:t xml:space="preserve">Que, en el ámbito de la Provincia de Buenos Aires, mediante el Decreto N° 132/2020 se declaró la emergencia sanitaria, por el término de ciento ochenta (180) días a partir de su dictado. </w:t>
      </w:r>
    </w:p>
    <w:p w:rsidR="003115E2" w:rsidRPr="003115E2" w:rsidRDefault="003115E2" w:rsidP="003115E2">
      <w:pPr>
        <w:jc w:val="both"/>
        <w:rPr>
          <w:rFonts w:ascii="Arial" w:hAnsi="Arial" w:cs="Arial"/>
          <w:sz w:val="22"/>
          <w:szCs w:val="22"/>
        </w:rPr>
      </w:pPr>
      <w:r w:rsidRPr="003115E2">
        <w:rPr>
          <w:rFonts w:ascii="Arial" w:hAnsi="Arial" w:cs="Arial"/>
          <w:sz w:val="22"/>
          <w:szCs w:val="22"/>
        </w:rPr>
        <w:t xml:space="preserve">Que el Poder Ejecutivo Nacional, a través del Decreto N° 297/2020 estableció, para las personas que habitan en el país o se encuentran en él en forma temporaria, la medida de “aislamiento social, preventivo y obligatorio” y la consecuente </w:t>
      </w:r>
    </w:p>
    <w:p w:rsidR="003115E2" w:rsidRPr="003115E2" w:rsidRDefault="003115E2" w:rsidP="003115E2">
      <w:pPr>
        <w:jc w:val="both"/>
        <w:rPr>
          <w:rFonts w:ascii="Arial" w:hAnsi="Arial" w:cs="Arial"/>
          <w:sz w:val="22"/>
          <w:szCs w:val="22"/>
        </w:rPr>
      </w:pPr>
      <w:r w:rsidRPr="003115E2">
        <w:rPr>
          <w:rFonts w:ascii="Arial" w:hAnsi="Arial" w:cs="Arial"/>
          <w:sz w:val="22"/>
          <w:szCs w:val="22"/>
        </w:rPr>
        <w:t>prohibición de circular, entre el 20 y el 31 de marzo, en el marco de la declaración de pandemia emitida por la Organización Mundial de la Salud (OMS), prorrogada sucesivamente por los Decretos N° 325/2020 y 355/2020, hasta el día 26 de abril inclusive.</w:t>
      </w:r>
      <w:r w:rsidRPr="003115E2">
        <w:rPr>
          <w:rFonts w:ascii="Arial" w:hAnsi="Arial" w:cs="Arial"/>
          <w:sz w:val="22"/>
          <w:szCs w:val="22"/>
        </w:rPr>
        <w:br/>
        <w:t xml:space="preserve">Que el mencionado Decreto estableció excepciones al cumplimiento del aislamiento y de la prohibición de circular para las personas afectadas a las actividades y servicios declarados esenciales en la emergencia, de acuerdo a la enumeración contenida en su artículo 6°, limitando los desplazamientos al estricto cumplimiento de esas actividades y servicios. </w:t>
      </w:r>
    </w:p>
    <w:p w:rsidR="003115E2" w:rsidRPr="003115E2" w:rsidRDefault="003115E2" w:rsidP="003115E2">
      <w:pPr>
        <w:jc w:val="both"/>
        <w:rPr>
          <w:rFonts w:ascii="Arial" w:hAnsi="Arial" w:cs="Arial"/>
          <w:sz w:val="22"/>
          <w:szCs w:val="22"/>
        </w:rPr>
      </w:pPr>
      <w:r w:rsidRPr="003115E2">
        <w:rPr>
          <w:rFonts w:ascii="Arial" w:hAnsi="Arial" w:cs="Arial"/>
          <w:sz w:val="22"/>
          <w:szCs w:val="22"/>
        </w:rPr>
        <w:t xml:space="preserve">Que, mediante el Decreto N° 355/2020, se facultó al Jefe de Gabinete de Ministros, en su carácter de Coordinador de la “Unidad de Coordinación General del Plan Integral para la Prevención de Eventos de Salud Pública de Importancia Internacional”, previa intervención de la autoridad sanitaria nacional y a pedido de los Gobernadores o Gobernadoras de Provincias o del Jefe de Gobierno de la Ciudad Autónoma de Buenos Aires, a exceptuar del cumplimiento del “aislamiento social, preventivo y obligatorio” y de la prohibición de circular, al personal afectado a determinadas actividades y servicios, o a las personas que habitan en áreas geográficas específicas y delimitadas. </w:t>
      </w:r>
    </w:p>
    <w:p w:rsidR="003115E2" w:rsidRPr="003115E2" w:rsidRDefault="003115E2" w:rsidP="003115E2">
      <w:pPr>
        <w:jc w:val="both"/>
        <w:rPr>
          <w:rFonts w:ascii="Arial" w:hAnsi="Arial" w:cs="Arial"/>
          <w:sz w:val="22"/>
          <w:szCs w:val="22"/>
        </w:rPr>
      </w:pPr>
      <w:r w:rsidRPr="003115E2">
        <w:rPr>
          <w:rFonts w:ascii="Arial" w:hAnsi="Arial" w:cs="Arial"/>
          <w:sz w:val="22"/>
          <w:szCs w:val="22"/>
        </w:rPr>
        <w:t xml:space="preserve">Que, en ese marco, el Jefe de Gabinete de Ministros de la Nación emitió la Decisión Administrativa N° 524/2020, mediante la cual, en el ámbito de diversas jurisdicciones, entre las que se incluye la provincia de Buenos Aires, exceptuó del cumplimiento del “aislamiento social, preventivo y obligatorio” y de la prohibición de circular al personal afectado a un conjunto de actividades y servicios listados en su artículo1°. </w:t>
      </w:r>
    </w:p>
    <w:p w:rsidR="003115E2" w:rsidRPr="003115E2" w:rsidRDefault="003115E2" w:rsidP="003115E2">
      <w:pPr>
        <w:jc w:val="both"/>
        <w:rPr>
          <w:rFonts w:ascii="Arial" w:hAnsi="Arial" w:cs="Arial"/>
          <w:sz w:val="22"/>
          <w:szCs w:val="22"/>
        </w:rPr>
      </w:pPr>
      <w:r w:rsidRPr="003115E2">
        <w:rPr>
          <w:rFonts w:ascii="Arial" w:hAnsi="Arial" w:cs="Arial"/>
          <w:sz w:val="22"/>
          <w:szCs w:val="22"/>
        </w:rPr>
        <w:t>Que por dicha norma se habilitó a las jurisdicciones provinciales a dictar las reglamentaciones necesarias para el desarrollo de las actividades y servicios exceptuados, que atiendan a la situación epidemiológica local y con la finalidad de minimizar el riesgo de propagación del virus que su desarrollo representa.</w:t>
      </w:r>
      <w:r w:rsidRPr="003115E2">
        <w:rPr>
          <w:rFonts w:ascii="Arial" w:hAnsi="Arial" w:cs="Arial"/>
          <w:sz w:val="22"/>
          <w:szCs w:val="22"/>
        </w:rPr>
        <w:br/>
        <w:t xml:space="preserve">Que, en ese contexto, mediante el Decreto N° 262/2020 el Gobernador de la Provincia de Buenos Aires aprobó la reglamentación para el desarrollo de las actividades y servicios exceptuados de la medida de “aislamiento social, preventivo y obligatorio” y de la prohibición de circular del Decreto N° 297/2020, incorporadas en el artículo 1° de la Decisión Administrativa N° 524/2020 de Jefatura de Gabinete de Ministros de la Nación. </w:t>
      </w:r>
    </w:p>
    <w:p w:rsidR="003115E2" w:rsidRPr="003115E2" w:rsidRDefault="003115E2" w:rsidP="003115E2">
      <w:pPr>
        <w:jc w:val="both"/>
        <w:rPr>
          <w:rFonts w:ascii="Arial" w:hAnsi="Arial" w:cs="Arial"/>
          <w:sz w:val="22"/>
          <w:szCs w:val="22"/>
        </w:rPr>
      </w:pPr>
      <w:r w:rsidRPr="003115E2">
        <w:rPr>
          <w:rFonts w:ascii="Arial" w:hAnsi="Arial" w:cs="Arial"/>
          <w:sz w:val="22"/>
          <w:szCs w:val="22"/>
        </w:rPr>
        <w:t xml:space="preserve">Que, asimismo, estableció que el inicio del desarrollo de las actividades y servicios listados en el artículo 1° de la Decisión Administrativa Nacional N° 524/2020 estará sujeto, en cada municipio de la provincia de Buenos Aires, al dictado del pertinente acto administrativo por parte del Poder Ejecutivo Municipal, previa intervención y control del Ministro Secretario en el Departamento de Jefatura de Gabinete de Ministros, respecto del cumplimiento de los requisitos establecidos en el mentado Decreto. </w:t>
      </w:r>
    </w:p>
    <w:p w:rsidR="003115E2" w:rsidRPr="003115E2" w:rsidRDefault="003115E2" w:rsidP="003115E2">
      <w:pPr>
        <w:jc w:val="both"/>
        <w:rPr>
          <w:rFonts w:ascii="Arial" w:hAnsi="Arial" w:cs="Arial"/>
          <w:sz w:val="22"/>
          <w:szCs w:val="22"/>
        </w:rPr>
      </w:pPr>
      <w:r w:rsidRPr="003115E2">
        <w:rPr>
          <w:rFonts w:ascii="Arial" w:hAnsi="Arial" w:cs="Arial"/>
          <w:sz w:val="22"/>
          <w:szCs w:val="22"/>
        </w:rPr>
        <w:t xml:space="preserve">Que el mencionado Decreto N° 262/202, facultó a las/os Ministras/os Secretarias/os en los Departamentos de Salud, de Trabajo, de Producción, Ciencia e Innovación Tecnológica, de Desarrollo Agrario, de Gobierno y de Jefatura de Gabinete de Ministros, a dictar las normas interpretativas, complementarias y aclaratorias del presente, en el marco de sus respectivas competencias, en forma individual o conjunta, tendientes a la implementación de la presente medida. </w:t>
      </w:r>
    </w:p>
    <w:p w:rsidR="003115E2" w:rsidRPr="003115E2" w:rsidRDefault="003115E2" w:rsidP="003115E2">
      <w:pPr>
        <w:jc w:val="both"/>
        <w:rPr>
          <w:rFonts w:ascii="Arial" w:hAnsi="Arial" w:cs="Arial"/>
          <w:sz w:val="22"/>
          <w:szCs w:val="22"/>
        </w:rPr>
      </w:pPr>
      <w:r w:rsidRPr="003115E2">
        <w:rPr>
          <w:rFonts w:ascii="Arial" w:hAnsi="Arial" w:cs="Arial"/>
          <w:sz w:val="22"/>
          <w:szCs w:val="22"/>
        </w:rPr>
        <w:t xml:space="preserve">Que en concordancia con lo expuesto, mediante la Resolución N° 114/2020 de este Ministerio de Jefatura de Gabinete de Ministros, se aprobó la Reglamentación al Decreto N° 262/2020, estableciéndose el procedimiento a través del cual, los Municipios de la Provincia de Buenos Aires requerirán al Ministerio de Jefatura de Gabinete de Ministros, la intervención y control previo, a fin de </w:t>
      </w:r>
      <w:r w:rsidRPr="003115E2">
        <w:rPr>
          <w:rFonts w:ascii="Arial" w:hAnsi="Arial" w:cs="Arial"/>
          <w:sz w:val="22"/>
          <w:szCs w:val="22"/>
        </w:rPr>
        <w:lastRenderedPageBreak/>
        <w:t xml:space="preserve">proceder al posterior dictado del acto administrativo, por parte del Departamento Ejecutivo Municipal, que establezca el inicio del desarrollo de las actividades y servicios peticionados conforme lo establecido por el mencionado Decreto. </w:t>
      </w:r>
    </w:p>
    <w:p w:rsidR="003115E2" w:rsidRPr="003115E2" w:rsidRDefault="003115E2" w:rsidP="003115E2">
      <w:pPr>
        <w:jc w:val="both"/>
        <w:rPr>
          <w:rFonts w:ascii="Arial" w:hAnsi="Arial" w:cs="Arial"/>
          <w:sz w:val="22"/>
          <w:szCs w:val="22"/>
        </w:rPr>
      </w:pPr>
      <w:r w:rsidRPr="003115E2">
        <w:rPr>
          <w:rFonts w:ascii="Arial" w:hAnsi="Arial" w:cs="Arial"/>
          <w:sz w:val="22"/>
          <w:szCs w:val="22"/>
        </w:rPr>
        <w:t xml:space="preserve">Que en ese marco, se considera conveniente aprobar una serie de recomendaciones, que servirán de guía para la confección de los protocolos sanitarios y de funcionamiento que deben acompañar los municipios de la provincia de Buenos Aires, respecto de las actividades exceptuadas por el artículo 1°, incisos 1 a 9 de la Decisión Administrativa N° 524/2020 del Jefe de Gabinete de Ministros de la Nación, dando cumplimiento a las recomendaciones e instrucciones sanitarias y de seguridad nacionales y provinciales, conforme lo previsto en el Decreto N°262/2020. </w:t>
      </w:r>
    </w:p>
    <w:p w:rsidR="003115E2" w:rsidRPr="003115E2" w:rsidRDefault="003115E2" w:rsidP="003115E2">
      <w:pPr>
        <w:jc w:val="both"/>
        <w:rPr>
          <w:rFonts w:ascii="Arial" w:hAnsi="Arial" w:cs="Arial"/>
          <w:sz w:val="22"/>
          <w:szCs w:val="22"/>
        </w:rPr>
      </w:pPr>
      <w:r w:rsidRPr="003115E2">
        <w:rPr>
          <w:rFonts w:ascii="Arial" w:hAnsi="Arial" w:cs="Arial"/>
          <w:sz w:val="22"/>
          <w:szCs w:val="22"/>
        </w:rPr>
        <w:t>Que han tomado intervención la Subsecretaria de Gestión de la Información, Educación Permanente y Fiscalización del Ministerio de Salud y la Asesoría General de Gobierno.</w:t>
      </w:r>
      <w:r w:rsidRPr="003115E2">
        <w:rPr>
          <w:rFonts w:ascii="Arial" w:hAnsi="Arial" w:cs="Arial"/>
          <w:sz w:val="22"/>
          <w:szCs w:val="22"/>
        </w:rPr>
        <w:br/>
        <w:t xml:space="preserve">Que la presente medida se dicta en uso de las atribuciones conferidas por la Ley N° 15.164 y porlos Decretos N° 132/2020 y N° 262/2020. </w:t>
      </w:r>
    </w:p>
    <w:p w:rsidR="003115E2" w:rsidRPr="003115E2" w:rsidRDefault="003115E2" w:rsidP="003115E2">
      <w:pPr>
        <w:jc w:val="both"/>
        <w:rPr>
          <w:rFonts w:ascii="Arial" w:hAnsi="Arial" w:cs="Arial"/>
          <w:b/>
          <w:bCs/>
          <w:sz w:val="22"/>
          <w:szCs w:val="22"/>
        </w:rPr>
      </w:pPr>
    </w:p>
    <w:p w:rsidR="003115E2" w:rsidRPr="003115E2" w:rsidRDefault="003115E2" w:rsidP="003115E2">
      <w:pPr>
        <w:jc w:val="both"/>
        <w:rPr>
          <w:rFonts w:ascii="Arial" w:hAnsi="Arial" w:cs="Arial"/>
          <w:sz w:val="22"/>
          <w:szCs w:val="22"/>
        </w:rPr>
      </w:pPr>
      <w:r w:rsidRPr="003115E2">
        <w:rPr>
          <w:rFonts w:ascii="Arial" w:hAnsi="Arial" w:cs="Arial"/>
          <w:b/>
          <w:bCs/>
          <w:sz w:val="22"/>
          <w:szCs w:val="22"/>
        </w:rPr>
        <w:t xml:space="preserve">EL MINISTRO DE JEFATURA DE GABINETE DE MINISTROS DE LA PROVINCIA DE BUENOS AIRES RESUELVE </w:t>
      </w:r>
    </w:p>
    <w:p w:rsidR="003115E2" w:rsidRPr="003115E2" w:rsidRDefault="003115E2" w:rsidP="003115E2">
      <w:pPr>
        <w:jc w:val="both"/>
        <w:rPr>
          <w:rFonts w:ascii="Arial" w:hAnsi="Arial" w:cs="Arial"/>
          <w:sz w:val="22"/>
          <w:szCs w:val="22"/>
        </w:rPr>
      </w:pPr>
    </w:p>
    <w:p w:rsidR="003115E2" w:rsidRPr="003115E2" w:rsidRDefault="003115E2" w:rsidP="003115E2">
      <w:pPr>
        <w:jc w:val="both"/>
        <w:rPr>
          <w:rFonts w:ascii="Arial" w:hAnsi="Arial" w:cs="Arial"/>
          <w:sz w:val="22"/>
          <w:szCs w:val="22"/>
        </w:rPr>
      </w:pPr>
      <w:r w:rsidRPr="003115E2">
        <w:rPr>
          <w:rFonts w:ascii="Arial" w:hAnsi="Arial" w:cs="Arial"/>
          <w:sz w:val="22"/>
          <w:szCs w:val="22"/>
        </w:rPr>
        <w:t>ARTÍCULO 1°. Aprobar las “Recomendaciones para la confección de Protocolos Sanitarios y de Funcionamiento” que como Anexo Único (IF-2020-07820733-GDEBA-SSTAYLMJGM) forma parte de la presente medida.</w:t>
      </w:r>
      <w:r w:rsidRPr="003115E2">
        <w:rPr>
          <w:rFonts w:ascii="Arial" w:hAnsi="Arial" w:cs="Arial"/>
          <w:sz w:val="22"/>
          <w:szCs w:val="22"/>
        </w:rPr>
        <w:br/>
      </w:r>
    </w:p>
    <w:p w:rsidR="003115E2" w:rsidRPr="003115E2" w:rsidRDefault="003115E2" w:rsidP="003115E2">
      <w:pPr>
        <w:jc w:val="both"/>
        <w:rPr>
          <w:rFonts w:ascii="Arial" w:hAnsi="Arial" w:cs="Arial"/>
          <w:sz w:val="22"/>
          <w:szCs w:val="22"/>
        </w:rPr>
      </w:pPr>
      <w:r w:rsidRPr="003115E2">
        <w:rPr>
          <w:rFonts w:ascii="Arial" w:hAnsi="Arial" w:cs="Arial"/>
          <w:sz w:val="22"/>
          <w:szCs w:val="22"/>
        </w:rPr>
        <w:t xml:space="preserve">ARTÍCULO 2°. Registrar, comunicar, publicar, dar al Boletín Oficial y al SINBA. Cumplido, archivar. </w:t>
      </w:r>
    </w:p>
    <w:p w:rsidR="003115E2" w:rsidRPr="003115E2" w:rsidRDefault="003115E2" w:rsidP="003115E2">
      <w:pPr>
        <w:jc w:val="both"/>
        <w:rPr>
          <w:rFonts w:ascii="Arial" w:hAnsi="Arial" w:cs="Arial"/>
          <w:b/>
          <w:bCs/>
          <w:sz w:val="22"/>
          <w:szCs w:val="22"/>
        </w:rPr>
      </w:pPr>
    </w:p>
    <w:p w:rsidR="003115E2" w:rsidRPr="003115E2" w:rsidRDefault="003115E2" w:rsidP="003115E2">
      <w:pPr>
        <w:jc w:val="both"/>
        <w:rPr>
          <w:rFonts w:ascii="Arial" w:hAnsi="Arial" w:cs="Arial"/>
          <w:sz w:val="22"/>
          <w:szCs w:val="22"/>
        </w:rPr>
      </w:pPr>
      <w:r w:rsidRPr="003115E2">
        <w:rPr>
          <w:rFonts w:ascii="Arial" w:hAnsi="Arial" w:cs="Arial"/>
          <w:b/>
          <w:bCs/>
          <w:sz w:val="22"/>
          <w:szCs w:val="22"/>
        </w:rPr>
        <w:t>Carlos Alberto Bianco</w:t>
      </w:r>
      <w:r w:rsidRPr="003115E2">
        <w:rPr>
          <w:rFonts w:ascii="Arial" w:hAnsi="Arial" w:cs="Arial"/>
          <w:sz w:val="22"/>
          <w:szCs w:val="22"/>
        </w:rPr>
        <w:t xml:space="preserve">, Ministro </w:t>
      </w:r>
    </w:p>
    <w:p w:rsidR="003115E2" w:rsidRPr="003115E2" w:rsidRDefault="003115E2" w:rsidP="003115E2">
      <w:pPr>
        <w:jc w:val="both"/>
        <w:rPr>
          <w:rFonts w:ascii="Arial" w:hAnsi="Arial" w:cs="Arial"/>
          <w:b/>
          <w:bCs/>
          <w:sz w:val="22"/>
          <w:szCs w:val="22"/>
        </w:rPr>
      </w:pPr>
    </w:p>
    <w:p w:rsidR="003115E2" w:rsidRPr="003115E2" w:rsidRDefault="003115E2" w:rsidP="003115E2">
      <w:pPr>
        <w:jc w:val="both"/>
        <w:rPr>
          <w:rFonts w:ascii="Arial" w:hAnsi="Arial" w:cs="Arial"/>
          <w:sz w:val="22"/>
          <w:szCs w:val="22"/>
        </w:rPr>
      </w:pPr>
      <w:r w:rsidRPr="003115E2">
        <w:rPr>
          <w:rFonts w:ascii="Arial" w:hAnsi="Arial" w:cs="Arial"/>
          <w:b/>
          <w:bCs/>
          <w:sz w:val="22"/>
          <w:szCs w:val="22"/>
        </w:rPr>
        <w:t xml:space="preserve">ANEXO/S </w:t>
      </w:r>
    </w:p>
    <w:p w:rsidR="003115E2" w:rsidRPr="003115E2" w:rsidRDefault="003115E2" w:rsidP="003115E2">
      <w:pPr>
        <w:jc w:val="both"/>
        <w:rPr>
          <w:rFonts w:ascii="Arial" w:hAnsi="Arial" w:cs="Arial"/>
          <w:sz w:val="22"/>
          <w:szCs w:val="22"/>
        </w:rPr>
      </w:pPr>
      <w:r w:rsidRPr="003115E2">
        <w:rPr>
          <w:rFonts w:ascii="Arial" w:hAnsi="Arial" w:cs="Arial"/>
          <w:color w:val="3F3F3F"/>
          <w:sz w:val="22"/>
          <w:szCs w:val="22"/>
        </w:rPr>
        <w:t xml:space="preserve">ANEXO UNICO </w:t>
      </w:r>
      <w:r w:rsidRPr="003115E2">
        <w:rPr>
          <w:rFonts w:ascii="Arial" w:hAnsi="Arial" w:cs="Arial"/>
          <w:sz w:val="22"/>
          <w:szCs w:val="22"/>
        </w:rPr>
        <w:t xml:space="preserve">150d5fd5e3b21a3e2b6a672a0dae62502cf428f43d877079f19b364151d923ee  </w:t>
      </w:r>
      <w:r w:rsidRPr="003115E2">
        <w:rPr>
          <w:rFonts w:ascii="Arial" w:hAnsi="Arial" w:cs="Arial"/>
          <w:b/>
          <w:bCs/>
          <w:color w:val="3AAFC6"/>
          <w:sz w:val="22"/>
          <w:szCs w:val="22"/>
        </w:rPr>
        <w:t xml:space="preserve">Ver </w:t>
      </w:r>
    </w:p>
    <w:p w:rsidR="003F3FAD" w:rsidRPr="003115E2" w:rsidRDefault="0010412F" w:rsidP="003115E2">
      <w:pPr>
        <w:jc w:val="both"/>
        <w:rPr>
          <w:rFonts w:ascii="Arial" w:hAnsi="Arial" w:cs="Arial"/>
          <w:sz w:val="22"/>
          <w:szCs w:val="22"/>
        </w:rPr>
      </w:pP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ANEXO ÚNICO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470927">
        <w:rPr>
          <w:rFonts w:ascii="Arial" w:hAnsi="Arial" w:cs="Arial"/>
          <w:b/>
          <w:bCs/>
          <w:sz w:val="22"/>
          <w:szCs w:val="22"/>
          <w:highlight w:val="yellow"/>
        </w:rPr>
        <w:t>Recomendaciones para la confección</w:t>
      </w:r>
      <w:r w:rsidRPr="003115E2">
        <w:rPr>
          <w:rFonts w:ascii="Arial" w:hAnsi="Arial" w:cs="Arial"/>
          <w:b/>
          <w:bCs/>
          <w:sz w:val="22"/>
          <w:szCs w:val="22"/>
        </w:rPr>
        <w:t xml:space="preserve"> de Protocolos Sanitarios y de Funcionamiento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I.OBJETO. </w:t>
      </w:r>
      <w:r w:rsidRPr="003115E2">
        <w:rPr>
          <w:rFonts w:ascii="Arial" w:hAnsi="Arial" w:cs="Arial"/>
          <w:sz w:val="22"/>
          <w:szCs w:val="22"/>
        </w:rPr>
        <w:t xml:space="preserve">El presente instrumento tiene por objeto establecer una serie de recomendaciones que servirán de guía para la confección de los protocolos sanitarios y de funcionamiento que deben acompañar los Municipios de la Provincia de Buenos Aires, respecto de las actividades exceptuadas por los incisos 1 a 9 del artículo 1° de la Decisión Administrativa N° 524/2020 del Jefe de Gabinete de Ministros de la Nación, dando cumplimiento a las recomendaciones e instrucciones sanitarias y de seguridad nacionales y provinciales, conforme lo previsto en el Decreto N° 262/2020.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En atención a la particularidad de cada actividad se recomienda atender a los </w:t>
      </w:r>
      <w:r w:rsidRPr="00470927">
        <w:rPr>
          <w:rFonts w:ascii="Arial" w:hAnsi="Arial" w:cs="Arial"/>
          <w:sz w:val="22"/>
          <w:szCs w:val="22"/>
          <w:highlight w:val="yellow"/>
        </w:rPr>
        <w:t>presupuestos mínimos</w:t>
      </w:r>
      <w:r w:rsidRPr="003115E2">
        <w:rPr>
          <w:rFonts w:ascii="Arial" w:hAnsi="Arial" w:cs="Arial"/>
          <w:sz w:val="22"/>
          <w:szCs w:val="22"/>
        </w:rPr>
        <w:t xml:space="preserve"> que integran el presente, pudiendo ser modificados, teniendo en cuenta la cantidad de habitantes que conforman el municipio, la situación epidemiológica territorial, y cualquier otra particularidad que resulte significativa a fin de salvaguardar la salud de las personas.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II. ESTABLECIMIENTO QUE DESARROLLEN ACTIVIDADES DE </w:t>
      </w:r>
      <w:r w:rsidRPr="00470927">
        <w:rPr>
          <w:rFonts w:ascii="Arial" w:hAnsi="Arial" w:cs="Arial"/>
          <w:b/>
          <w:bCs/>
          <w:sz w:val="22"/>
          <w:szCs w:val="22"/>
          <w:highlight w:val="yellow"/>
        </w:rPr>
        <w:t>COBRANZA DE SERVICIOS</w:t>
      </w:r>
      <w:r w:rsidRPr="003115E2">
        <w:rPr>
          <w:rFonts w:ascii="Arial" w:hAnsi="Arial" w:cs="Arial"/>
          <w:b/>
          <w:bCs/>
          <w:sz w:val="22"/>
          <w:szCs w:val="22"/>
        </w:rPr>
        <w:t xml:space="preserve"> E IMPUESTOS. </w:t>
      </w:r>
      <w:r w:rsidRPr="003115E2">
        <w:rPr>
          <w:rFonts w:ascii="Arial" w:hAnsi="Arial" w:cs="Arial"/>
          <w:sz w:val="22"/>
          <w:szCs w:val="22"/>
        </w:rPr>
        <w:t xml:space="preserve">Respecto de estas actividades y servicios, se recomienda incluir en los protocolos sanitarios y de funcionamiento, las siguientes previsiones: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a. </w:t>
      </w:r>
      <w:r w:rsidRPr="00470927">
        <w:rPr>
          <w:rFonts w:ascii="Arial" w:hAnsi="Arial" w:cs="Arial"/>
          <w:sz w:val="22"/>
          <w:szCs w:val="22"/>
          <w:highlight w:val="yellow"/>
        </w:rPr>
        <w:t>Horarios de atención</w:t>
      </w:r>
      <w:r w:rsidRPr="003115E2">
        <w:rPr>
          <w:rFonts w:ascii="Arial" w:hAnsi="Arial" w:cs="Arial"/>
          <w:sz w:val="22"/>
          <w:szCs w:val="22"/>
        </w:rPr>
        <w:t xml:space="preserve">: establecer como horario de atención al público los días lunes a viernes de 8 a 18 horas y los días sábado de 8 a 14 horas. Asimismo, se sugiere que los días domingo los establecimientos permanezcan cerrados. </w:t>
      </w:r>
    </w:p>
    <w:p w:rsidR="003115E2" w:rsidRPr="003115E2" w:rsidRDefault="003115E2" w:rsidP="00470927">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b. </w:t>
      </w:r>
      <w:r w:rsidRPr="00470927">
        <w:rPr>
          <w:rFonts w:ascii="Arial" w:hAnsi="Arial" w:cs="Arial"/>
          <w:sz w:val="22"/>
          <w:szCs w:val="22"/>
          <w:highlight w:val="yellow"/>
        </w:rPr>
        <w:t>Ingreso al establecimiento</w:t>
      </w:r>
      <w:r w:rsidRPr="003115E2">
        <w:rPr>
          <w:rFonts w:ascii="Arial" w:hAnsi="Arial" w:cs="Arial"/>
          <w:sz w:val="22"/>
          <w:szCs w:val="22"/>
        </w:rPr>
        <w:t xml:space="preserve">: se recomienda el ingreso de a una </w:t>
      </w:r>
      <w:r w:rsidRPr="00470927">
        <w:rPr>
          <w:rFonts w:ascii="Arial" w:hAnsi="Arial" w:cs="Arial"/>
          <w:sz w:val="22"/>
          <w:szCs w:val="22"/>
          <w:highlight w:val="yellow"/>
        </w:rPr>
        <w:t>(1) persona a la vez</w:t>
      </w:r>
      <w:r w:rsidRPr="003115E2">
        <w:rPr>
          <w:rFonts w:ascii="Arial" w:hAnsi="Arial" w:cs="Arial"/>
          <w:sz w:val="22"/>
          <w:szCs w:val="22"/>
        </w:rPr>
        <w:t xml:space="preserve">. En los casos que el establecimiento cuente con más de una caja, se deberá garantizar la </w:t>
      </w:r>
      <w:r w:rsidRPr="00470927">
        <w:rPr>
          <w:rFonts w:ascii="Arial" w:hAnsi="Arial" w:cs="Arial"/>
          <w:sz w:val="22"/>
          <w:szCs w:val="22"/>
          <w:highlight w:val="yellow"/>
        </w:rPr>
        <w:t>distancia mínima</w:t>
      </w:r>
      <w:r w:rsidRPr="003115E2">
        <w:rPr>
          <w:rFonts w:ascii="Arial" w:hAnsi="Arial" w:cs="Arial"/>
          <w:sz w:val="22"/>
          <w:szCs w:val="22"/>
        </w:rPr>
        <w:t xml:space="preserve"> de un (1) metro entre cada una de ellas. </w:t>
      </w:r>
      <w:bookmarkStart w:id="0" w:name="_GoBack"/>
      <w:bookmarkEnd w:id="0"/>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c. Se recomienda el </w:t>
      </w:r>
      <w:r w:rsidRPr="00470927">
        <w:rPr>
          <w:rFonts w:ascii="Arial" w:hAnsi="Arial" w:cs="Arial"/>
          <w:sz w:val="22"/>
          <w:szCs w:val="22"/>
          <w:highlight w:val="yellow"/>
        </w:rPr>
        <w:t>uso de tapabocas</w:t>
      </w:r>
      <w:r w:rsidRPr="003115E2">
        <w:rPr>
          <w:rFonts w:ascii="Arial" w:hAnsi="Arial" w:cs="Arial"/>
          <w:sz w:val="22"/>
          <w:szCs w:val="22"/>
        </w:rPr>
        <w:t xml:space="preserve"> (cubre boca, nariz y mentón) para todas las personas que permanezcan en oficinas, salas de espera u otro espacio común.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d. Dentro del establecimiento: garantizar el </w:t>
      </w:r>
      <w:r w:rsidRPr="00470927">
        <w:rPr>
          <w:rFonts w:ascii="Arial" w:hAnsi="Arial" w:cs="Arial"/>
          <w:sz w:val="22"/>
          <w:szCs w:val="22"/>
          <w:highlight w:val="yellow"/>
        </w:rPr>
        <w:t>cumplimiento de normas de seguridad e higiene</w:t>
      </w:r>
      <w:r w:rsidRPr="003115E2">
        <w:rPr>
          <w:rFonts w:ascii="Arial" w:hAnsi="Arial" w:cs="Arial"/>
          <w:sz w:val="22"/>
          <w:szCs w:val="22"/>
        </w:rPr>
        <w:t xml:space="preserve"> de desinfección de superficies de trabajo con una solución desinfectante a base de alcohol, lavandina, amoníaco u otro desinfectante, aprobado conforme indicaciones del Ministerio de Salud de la Provincia de Buenos Aires, lavado de manos, calzado, ventilación adecuada y chequeo del uso correspondiente de tapabocas (cubre boca, nariz y mentón).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 </w:t>
      </w:r>
      <w:r w:rsidRPr="00470927">
        <w:rPr>
          <w:rFonts w:ascii="Arial" w:hAnsi="Arial" w:cs="Arial"/>
          <w:sz w:val="22"/>
          <w:szCs w:val="22"/>
          <w:highlight w:val="yellow"/>
        </w:rPr>
        <w:t>Fuera del establecimiento</w:t>
      </w:r>
      <w:r w:rsidRPr="003115E2">
        <w:rPr>
          <w:rFonts w:ascii="Arial" w:hAnsi="Arial" w:cs="Arial"/>
          <w:sz w:val="22"/>
          <w:szCs w:val="22"/>
        </w:rPr>
        <w:t xml:space="preserve">: en los lugares de ingreso al establecimiento, se recomienda designar un </w:t>
      </w:r>
      <w:r w:rsidRPr="00470927">
        <w:rPr>
          <w:rFonts w:ascii="Arial" w:hAnsi="Arial" w:cs="Arial"/>
          <w:sz w:val="22"/>
          <w:szCs w:val="22"/>
          <w:highlight w:val="yellow"/>
        </w:rPr>
        <w:t>responsable de área</w:t>
      </w:r>
      <w:r w:rsidRPr="003115E2">
        <w:rPr>
          <w:rFonts w:ascii="Arial" w:hAnsi="Arial" w:cs="Arial"/>
          <w:sz w:val="22"/>
          <w:szCs w:val="22"/>
        </w:rPr>
        <w:t xml:space="preserve"> que controle y </w:t>
      </w:r>
      <w:r w:rsidRPr="00470927">
        <w:rPr>
          <w:rFonts w:ascii="Arial" w:hAnsi="Arial" w:cs="Arial"/>
          <w:sz w:val="22"/>
          <w:szCs w:val="22"/>
          <w:highlight w:val="yellow"/>
        </w:rPr>
        <w:t>restrinja el ingreso</w:t>
      </w:r>
      <w:r w:rsidRPr="003115E2">
        <w:rPr>
          <w:rFonts w:ascii="Arial" w:hAnsi="Arial" w:cs="Arial"/>
          <w:sz w:val="22"/>
          <w:szCs w:val="22"/>
        </w:rPr>
        <w:t xml:space="preserve"> de personas, con el fin de garantizar una </w:t>
      </w:r>
      <w:r w:rsidRPr="00470927">
        <w:rPr>
          <w:rFonts w:ascii="Arial" w:hAnsi="Arial" w:cs="Arial"/>
          <w:sz w:val="22"/>
          <w:szCs w:val="22"/>
          <w:highlight w:val="yellow"/>
        </w:rPr>
        <w:lastRenderedPageBreak/>
        <w:t>distancia de separación mínima</w:t>
      </w:r>
      <w:r w:rsidRPr="003115E2">
        <w:rPr>
          <w:rFonts w:ascii="Arial" w:hAnsi="Arial" w:cs="Arial"/>
          <w:sz w:val="22"/>
          <w:szCs w:val="22"/>
        </w:rPr>
        <w:t xml:space="preserve"> de al menos un (1) metro entre personas o bien, no más de una persona cada un metro cuadrado. A tales efectos, se recomienda </w:t>
      </w:r>
      <w:r w:rsidRPr="00470927">
        <w:rPr>
          <w:rFonts w:ascii="Arial" w:hAnsi="Arial" w:cs="Arial"/>
          <w:sz w:val="22"/>
          <w:szCs w:val="22"/>
          <w:highlight w:val="yellow"/>
        </w:rPr>
        <w:t>delimitar con cintas</w:t>
      </w:r>
      <w:r w:rsidRPr="003115E2">
        <w:rPr>
          <w:rFonts w:ascii="Arial" w:hAnsi="Arial" w:cs="Arial"/>
          <w:sz w:val="22"/>
          <w:szCs w:val="22"/>
        </w:rPr>
        <w:t xml:space="preserve"> que demarquen la zona segura y evitarla aglomeración de personas.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f. Se recomienda dar cumplimiento a los </w:t>
      </w:r>
      <w:r w:rsidRPr="00470927">
        <w:rPr>
          <w:rFonts w:ascii="Arial" w:hAnsi="Arial" w:cs="Arial"/>
          <w:sz w:val="22"/>
          <w:szCs w:val="22"/>
          <w:highlight w:val="yellow"/>
        </w:rPr>
        <w:t>protocolos de limpieza</w:t>
      </w:r>
      <w:r w:rsidRPr="003115E2">
        <w:rPr>
          <w:rFonts w:ascii="Arial" w:hAnsi="Arial" w:cs="Arial"/>
          <w:sz w:val="22"/>
          <w:szCs w:val="22"/>
        </w:rPr>
        <w:t xml:space="preserve"> al cierre de cada día. Incluyendo limpieza de pisos y superficies, sin perjuicio de las medidas de cuidado e higiene personal ya conocidas (lavado de manos con agua y jabón, distanciamiento social, ventilar los ambientes, distribución de alcohol en gel en los puestos de trabajo y uso de guantes y tapabocas, entre otras).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g. Se recomienda establecer </w:t>
      </w:r>
      <w:r w:rsidRPr="00470927">
        <w:rPr>
          <w:rFonts w:ascii="Arial" w:hAnsi="Arial" w:cs="Arial"/>
          <w:sz w:val="22"/>
          <w:szCs w:val="22"/>
          <w:highlight w:val="yellow"/>
        </w:rPr>
        <w:t>bandas horarias exclusivas</w:t>
      </w:r>
      <w:r w:rsidRPr="003115E2">
        <w:rPr>
          <w:rFonts w:ascii="Arial" w:hAnsi="Arial" w:cs="Arial"/>
          <w:sz w:val="22"/>
          <w:szCs w:val="22"/>
        </w:rPr>
        <w:t xml:space="preserve"> para pacientes </w:t>
      </w:r>
      <w:r w:rsidRPr="00470927">
        <w:rPr>
          <w:rFonts w:ascii="Arial" w:hAnsi="Arial" w:cs="Arial"/>
          <w:sz w:val="22"/>
          <w:szCs w:val="22"/>
          <w:highlight w:val="yellow"/>
        </w:rPr>
        <w:t>considerados de riesgo</w:t>
      </w:r>
      <w:r w:rsidRPr="003115E2">
        <w:rPr>
          <w:rFonts w:ascii="Arial" w:hAnsi="Arial" w:cs="Arial"/>
          <w:sz w:val="22"/>
          <w:szCs w:val="22"/>
        </w:rPr>
        <w:t xml:space="preserve"> de acuerdo a lo establecido por el Ministerio de Salud de la Nación en la Decisión Administrativa Nacional N° 390/2020 y por el Ministerio de Salud de la Provincia de Buenos Aires en virtud de lo dispuesto en la Resolución 90/2020 del Ministerio de Jefatura de Gabinete de Ministros.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h. Para el </w:t>
      </w:r>
      <w:r w:rsidRPr="00470927">
        <w:rPr>
          <w:rFonts w:ascii="Arial" w:hAnsi="Arial" w:cs="Arial"/>
          <w:sz w:val="22"/>
          <w:szCs w:val="22"/>
          <w:highlight w:val="yellow"/>
        </w:rPr>
        <w:t>personal afectado a la atención del público</w:t>
      </w:r>
      <w:r w:rsidRPr="003115E2">
        <w:rPr>
          <w:rFonts w:ascii="Arial" w:hAnsi="Arial" w:cs="Arial"/>
          <w:sz w:val="22"/>
          <w:szCs w:val="22"/>
        </w:rPr>
        <w:t xml:space="preserve">, se recomienda incorporar la organización del equipo en grupos o cohortes estables para evitar la transmisión cruzada en caso de confirmación de casos en el personal.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III. OFICINAS DE RENTAS MUNICIPALES CON SISTEMA DE TURNOS Y GUARDIAS MÍNIMAS. </w:t>
      </w:r>
      <w:r w:rsidRPr="003115E2">
        <w:rPr>
          <w:rFonts w:ascii="Arial" w:hAnsi="Arial" w:cs="Arial"/>
          <w:sz w:val="22"/>
          <w:szCs w:val="22"/>
        </w:rPr>
        <w:t xml:space="preserve">Respecto de estas actividades y servicios, se recomienda incluir en los protocolos sanitarios y de funcionamiento, las siguientes previsiones: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a. </w:t>
      </w:r>
      <w:r w:rsidRPr="00470927">
        <w:rPr>
          <w:rFonts w:ascii="Arial" w:hAnsi="Arial" w:cs="Arial"/>
          <w:sz w:val="22"/>
          <w:szCs w:val="22"/>
          <w:highlight w:val="yellow"/>
        </w:rPr>
        <w:t>Horarios de Atención</w:t>
      </w:r>
      <w:r w:rsidRPr="003115E2">
        <w:rPr>
          <w:rFonts w:ascii="Arial" w:hAnsi="Arial" w:cs="Arial"/>
          <w:sz w:val="22"/>
          <w:szCs w:val="22"/>
        </w:rPr>
        <w:t xml:space="preserve">: establecer como horario de atención al público los días lunes a viernes de 8 a 13 horas; asimismo, los días sábado y domingo los establecimientos deberían permanecer cerrados.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b. </w:t>
      </w:r>
      <w:r w:rsidRPr="00470927">
        <w:rPr>
          <w:rFonts w:ascii="Arial" w:hAnsi="Arial" w:cs="Arial"/>
          <w:sz w:val="22"/>
          <w:szCs w:val="22"/>
          <w:highlight w:val="yellow"/>
        </w:rPr>
        <w:t>Funcionamiento</w:t>
      </w:r>
      <w:r w:rsidRPr="003115E2">
        <w:rPr>
          <w:rFonts w:ascii="Arial" w:hAnsi="Arial" w:cs="Arial"/>
          <w:sz w:val="22"/>
          <w:szCs w:val="22"/>
        </w:rPr>
        <w:t xml:space="preserve">: con sistema de turnos exclusivamente. Se sugiere otorgar turnos espaciados a fin de evitar la aglomeración de personas en la puerta de los establecimientos.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c. Ingreso al establecimiento: se recomienda el ingreso de a una (1) persona a la vez. En los casos que el establecimiento cuente con más de un puesto de trabajo, se deberá garantizar la distancia mínima de un (1) metro entre puesto y puesto.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d. Se recomienda el uso de tapabocas (cubre boca, nariz y mentón) para todas las personas que permanezcan en oficinas, salas de espera u otro espacio común.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 Dentro del establecimiento: se recomienda garantizar el cumplimiento de normas de seguridad e higiene de desinfección de superficies de trabajo con una solución desinfectante a base de alcohol, lavandina, amoníaco u otro desinfectante aprobado conforme indicaciones del Ministerio de Salud de la Provincia de Buenos Aires, lavado de manos, calzado, ventilación adecuada y chequeo del uso correspondiente de tapabocas (cubre boca, nariz y mentón).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f. Fuera del establecimiento: en los lugares de ingreso al establecimiento, se recomienda designar 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responsable de área que controle y restrinja el ingreso de personas, con el fin de garantizar una distancia de separación mínima de al menos un (1) metro entre personas o bien, no más de una persona cada un metro cuadrado. A tales efectos, se recomienda delimitar con cintas que demarquen la zona segura y evitarla aglomeración de personas.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g. Se recomienda dar cumplimiento a los protocolos de limpieza al cierre de cada día. Incluyendo limpieza de pisos y superficies, sin perjuicio de las medidas de cuidado e higiene personal ya conocidas (lavado de manos con agua y jabón, distanciamiento social, ventilar los ambientes, distribución de alcohol en gel en los puestos de trabajo y uso de guantes y tapabocas, cubre boca, nariz y mentón, entre otras).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h. Establecer turnos rotativos del personal afectado a la atención al público.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i. Emitir la correspondiente constancia del turno que garantice la libre circulación. La misma podrá ser enviada al correo electrónico del solicitante o por cualquier otro medio, para ser presentada ante las autoridades que la requieran.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j. Asignar turnos diferenciales para pacientes considerados de riesgo de acuerdo a lo establecido por el Ministerio de Salud de la Nación en la Decisión Administrativa Nacional N° 390/2020 y por el Ministerio de Salud de la Provincia de Buenos Aires en virtud de lo dispuesto en la Resolución N° 90/2020 del Ministerio de Jefatura de Gabinete de Ministros.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i. Para el personal afectado a la atención del público, se recomienda incorporar la organización del equipo en grupos o cohortes estables para evitar la transmisión cruzada en caso de confirmación de casos en el personal.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IV ACTIVIDAD REGISTRAL NACIONAL Y PROVINCIAL CON SISTEMA DE TURNOS Y GUARDIAS MÍNIMAS. </w:t>
      </w:r>
      <w:r w:rsidRPr="003115E2">
        <w:rPr>
          <w:rFonts w:ascii="Arial" w:hAnsi="Arial" w:cs="Arial"/>
          <w:sz w:val="22"/>
          <w:szCs w:val="22"/>
        </w:rPr>
        <w:t xml:space="preserve">Respecto de estas actividades y servicios, se recomienda incluir en los protocolos sanitarios y de funcionamiento, las siguientes previsiones: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lastRenderedPageBreak/>
        <w:t xml:space="preserve">a. </w:t>
      </w:r>
      <w:r w:rsidRPr="00470927">
        <w:rPr>
          <w:rFonts w:ascii="Arial" w:hAnsi="Arial" w:cs="Arial"/>
          <w:sz w:val="22"/>
          <w:szCs w:val="22"/>
          <w:highlight w:val="yellow"/>
        </w:rPr>
        <w:t>Horarios de Atención</w:t>
      </w:r>
      <w:r w:rsidRPr="003115E2">
        <w:rPr>
          <w:rFonts w:ascii="Arial" w:hAnsi="Arial" w:cs="Arial"/>
          <w:sz w:val="22"/>
          <w:szCs w:val="22"/>
        </w:rPr>
        <w:t xml:space="preserve">: establecer como horario de atención al público los días lunes a viernes de 8 a 13 horas; asimismo, los días sábado y domingo los establecimientos deberían permanecer cerrados.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b. Funcionamiento: Con sistema de turnos exclusivamente. Se sugiere otorgar turnos espaciados a fin de evitar la aglomeración de personas en la puerta de los establecimientos.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c. Ingreso al establecimiento: Se recomienda el ingreso de a una (1) persona a la vez. En los casos que el establecimiento cuente con más de un puesto de trabajo, se deberá garantizar la distancia mínima de un (1) metro entre puesto y puesto.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d. Se recomienda el uso de tapabocas (cubre boca, nariz y mentón) para todas las personas que permanezcan en oficinas, salas de espera u otro espacio común.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 Dentro del establecimiento: Se deberá garantizar el cumplimiento de normas de seguridad e higiene de desinfección de superficies de trabajo con una solución desinfectante a base de alcohol, lavandina, amoníaco u otro desinfectante aprobado conforme indicaciones del Ministerio de Salud de la Provincia de Buenos Aires, lavado de manos, calzado, ventilación adecuada y chequeo del uso correspondiente de tapabocas (cubre boca, nariz y mentón).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f. Fuera del establecimiento: en los lugares de ingreso al establecimiento, se recomienda designar un responsable de área que controle y restrinja el ingreso de personas, con el fin de garantizar una distancia de separación mínima de al menos un (1) metro entre personas o bien, no más de una persona cada un metro cuadrado. A tales efectos, se recomienda delimitar con cintas que demarquen la zona segura y evitarla aglomeración de personas.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g. Se recomienda dar cumplimiento a los protocolos de limpieza al cierre de cada día, incluyendo limpieza de pisos y superficies además de las medidas de cuidados e higiene personal ya conocidas (lavado de manos con agua y jabón, distanciamiento social, ventilar los ambientes, distribución de alcohol en gel en los puestos de trabajo y uso de guantes y tapabocas, cubre boca, nariz y mentón, entre otras).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h. Establecer turnos rotativos del personal afectado a la atención al público.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i. Emitir la correspondiente constancia del turno que garantice la libre circulación. La misma podrá ser enviada al correo electrónico del solicitante o por cualquier otro medio, para ser presentada ante las autoridades que la requieran.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j. Establecer bandas horarias exclusivas para pacientes considerados de riesgo de acuerdo a lo establecido por el Ministerio de Salud de la Nación en la Decisión Administrativa Nacional N° 390/2020 y por el Ministerio de Salud de la Provincia de Buenos Aires en virtud de lo dispuesto en la Resolución N° 90/2020 del Ministerio de Jefatura de Gabinete de Ministros.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k. Para el personal afectado a la atención del público, se recomienda incorporar la organización del equipo en grupos o cohortes estables para evitar la transmisión cruzada en caso de confirmación de casos en el personal.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V. VENTA DE MERCADERIA YA ELABORADA DE </w:t>
      </w:r>
      <w:r w:rsidRPr="00470927">
        <w:rPr>
          <w:rFonts w:ascii="Arial" w:hAnsi="Arial" w:cs="Arial"/>
          <w:b/>
          <w:bCs/>
          <w:sz w:val="22"/>
          <w:szCs w:val="22"/>
          <w:highlight w:val="yellow"/>
        </w:rPr>
        <w:t>COMERCIOS MINORISTAS</w:t>
      </w:r>
      <w:r w:rsidRPr="003115E2">
        <w:rPr>
          <w:rFonts w:ascii="Arial" w:hAnsi="Arial" w:cs="Arial"/>
          <w:b/>
          <w:bCs/>
          <w:sz w:val="22"/>
          <w:szCs w:val="22"/>
        </w:rPr>
        <w:t xml:space="preserve">, A TRAVÉS DE PLATAFORMAS DE COMERCIO ELECTRÓNICO, VENTA TELEFÓNICA Y OTROS MECANISMOS QUE NO REQUIEREAN CONTACTO PERSONAL CON CLIENTES, UNICAMENTE MEDIANTE LA MODALIDAD DE ENTREGA A DOMICILIO CON LOS DEBIDOS RESGUARDOS SANITARIOS, PROTOCOLOS Y PLANIFICACIÓN DE LA LOGÍSTICA. EN NINGÚN CASO LOS COMERCIOS MENCIONADOS PODRAN ABRIR SUS PUERTAS AL PÚBLICO. </w:t>
      </w:r>
      <w:r w:rsidRPr="003115E2">
        <w:rPr>
          <w:rFonts w:ascii="Arial" w:hAnsi="Arial" w:cs="Arial"/>
          <w:sz w:val="22"/>
          <w:szCs w:val="22"/>
        </w:rPr>
        <w:t xml:space="preserve">Respecto de estas actividades y servicios, se recomienda incluir en los </w:t>
      </w:r>
      <w:r w:rsidRPr="00470927">
        <w:rPr>
          <w:rFonts w:ascii="Arial" w:hAnsi="Arial" w:cs="Arial"/>
          <w:sz w:val="22"/>
          <w:szCs w:val="22"/>
          <w:highlight w:val="yellow"/>
        </w:rPr>
        <w:t>protocolos sanitarios y de funcionamiento</w:t>
      </w:r>
      <w:r w:rsidRPr="003115E2">
        <w:rPr>
          <w:rFonts w:ascii="Arial" w:hAnsi="Arial" w:cs="Arial"/>
          <w:sz w:val="22"/>
          <w:szCs w:val="22"/>
        </w:rPr>
        <w:t xml:space="preserve">, las siguientes previsiones: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a. La venta de mercadería elaborada debe realizarse únicamente a través de plataformas de </w:t>
      </w:r>
      <w:r w:rsidRPr="00470927">
        <w:rPr>
          <w:rFonts w:ascii="Arial" w:hAnsi="Arial" w:cs="Arial"/>
          <w:sz w:val="22"/>
          <w:szCs w:val="22"/>
          <w:highlight w:val="yellow"/>
        </w:rPr>
        <w:t>comercio electrónico, venta telefónica</w:t>
      </w:r>
      <w:r w:rsidRPr="003115E2">
        <w:rPr>
          <w:rFonts w:ascii="Arial" w:hAnsi="Arial" w:cs="Arial"/>
          <w:sz w:val="22"/>
          <w:szCs w:val="22"/>
        </w:rPr>
        <w:t xml:space="preserve"> y otros mecanismos (redes sociales, correo electrónico) que no requieran contacto personal con clientes.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b. Se recomienda establecer un </w:t>
      </w:r>
      <w:r w:rsidRPr="00470927">
        <w:rPr>
          <w:rFonts w:ascii="Arial" w:hAnsi="Arial" w:cs="Arial"/>
          <w:sz w:val="22"/>
          <w:szCs w:val="22"/>
          <w:highlight w:val="yellow"/>
        </w:rPr>
        <w:t>horario especial</w:t>
      </w:r>
      <w:r w:rsidRPr="003115E2">
        <w:rPr>
          <w:rFonts w:ascii="Arial" w:hAnsi="Arial" w:cs="Arial"/>
          <w:sz w:val="22"/>
          <w:szCs w:val="22"/>
        </w:rPr>
        <w:t xml:space="preserve"> para que el propietario y/o empleados concurran a los comercios a organizar los pedidos y distribuir la mercadería por cualquiera de los medios habilitados, con el fin de restringir la circulación en el municipio.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c. En los comercios se deberá mantener la higiene en lugar de trabajo, realizando la limpieza periódica de superficies con una solución desinfectante a base de alcohol, lavandina, amoníaco u otro desinfectante aprobado conforme indicaciones del Ministerio de Salud de la Provincia de Buenos Aires.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d. Se recomienda implementar el sistema de </w:t>
      </w:r>
      <w:r w:rsidRPr="00470927">
        <w:rPr>
          <w:rFonts w:ascii="Arial" w:hAnsi="Arial" w:cs="Arial"/>
          <w:sz w:val="22"/>
          <w:szCs w:val="22"/>
          <w:highlight w:val="yellow"/>
        </w:rPr>
        <w:t>guardias mínimas</w:t>
      </w:r>
      <w:r w:rsidRPr="003115E2">
        <w:rPr>
          <w:rFonts w:ascii="Arial" w:hAnsi="Arial" w:cs="Arial"/>
          <w:sz w:val="22"/>
          <w:szCs w:val="22"/>
        </w:rPr>
        <w:t xml:space="preserve"> de personal, evitando que haya más de una (1) persona a la vez. En los casos que el establecimiento cuente con más de un puesto de trabajo, se deberá garantizar la </w:t>
      </w:r>
      <w:r w:rsidRPr="00470927">
        <w:rPr>
          <w:rFonts w:ascii="Arial" w:hAnsi="Arial" w:cs="Arial"/>
          <w:sz w:val="22"/>
          <w:szCs w:val="22"/>
          <w:highlight w:val="yellow"/>
        </w:rPr>
        <w:t>distancia mínima</w:t>
      </w:r>
      <w:r w:rsidRPr="003115E2">
        <w:rPr>
          <w:rFonts w:ascii="Arial" w:hAnsi="Arial" w:cs="Arial"/>
          <w:sz w:val="22"/>
          <w:szCs w:val="22"/>
        </w:rPr>
        <w:t xml:space="preserve"> de un (1) metro entre puesto y puesto.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lastRenderedPageBreak/>
        <w:t xml:space="preserve">e. Se recomienda el </w:t>
      </w:r>
      <w:r w:rsidRPr="00470927">
        <w:rPr>
          <w:rFonts w:ascii="Arial" w:hAnsi="Arial" w:cs="Arial"/>
          <w:sz w:val="22"/>
          <w:szCs w:val="22"/>
          <w:highlight w:val="yellow"/>
        </w:rPr>
        <w:t>uso de tapabocas</w:t>
      </w:r>
      <w:r w:rsidRPr="003115E2">
        <w:rPr>
          <w:rFonts w:ascii="Arial" w:hAnsi="Arial" w:cs="Arial"/>
          <w:sz w:val="22"/>
          <w:szCs w:val="22"/>
        </w:rPr>
        <w:t xml:space="preserve"> (cubre boca, nariz y mentón) para todas las personas que permanezcan en oficinas, salas de espera u otro espacio común.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f. Se recomienda dar cumplimiento a los </w:t>
      </w:r>
      <w:r w:rsidRPr="00470927">
        <w:rPr>
          <w:rFonts w:ascii="Arial" w:hAnsi="Arial" w:cs="Arial"/>
          <w:sz w:val="22"/>
          <w:szCs w:val="22"/>
          <w:highlight w:val="yellow"/>
        </w:rPr>
        <w:t>protocolos de limpieza</w:t>
      </w:r>
      <w:r w:rsidRPr="003115E2">
        <w:rPr>
          <w:rFonts w:ascii="Arial" w:hAnsi="Arial" w:cs="Arial"/>
          <w:sz w:val="22"/>
          <w:szCs w:val="22"/>
        </w:rPr>
        <w:t xml:space="preserve"> al cierre de cada día; incluyendo limpieza de pisos y superficies, sin perjuicio de las medidas de cuidados e higiene personal ya conocidas (lavado de manos con agua y jabón, distanciamiento social, ventilar los ambientes, distribución de alcohol en gel en los puestos de trabajo y uso de guantes y tapabocas, cubre boca, nariz y mentón, entre otras).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g. La </w:t>
      </w:r>
      <w:r w:rsidRPr="00470927">
        <w:rPr>
          <w:rFonts w:ascii="Arial" w:hAnsi="Arial" w:cs="Arial"/>
          <w:sz w:val="22"/>
          <w:szCs w:val="22"/>
          <w:highlight w:val="yellow"/>
        </w:rPr>
        <w:t>entrega</w:t>
      </w:r>
      <w:r w:rsidRPr="003115E2">
        <w:rPr>
          <w:rFonts w:ascii="Arial" w:hAnsi="Arial" w:cs="Arial"/>
          <w:sz w:val="22"/>
          <w:szCs w:val="22"/>
        </w:rPr>
        <w:t xml:space="preserve"> debe realizarse </w:t>
      </w:r>
      <w:r w:rsidRPr="00470927">
        <w:rPr>
          <w:rFonts w:ascii="Arial" w:hAnsi="Arial" w:cs="Arial"/>
          <w:sz w:val="22"/>
          <w:szCs w:val="22"/>
          <w:highlight w:val="yellow"/>
        </w:rPr>
        <w:t>en el domicilio</w:t>
      </w:r>
      <w:r w:rsidRPr="003115E2">
        <w:rPr>
          <w:rFonts w:ascii="Arial" w:hAnsi="Arial" w:cs="Arial"/>
          <w:sz w:val="22"/>
          <w:szCs w:val="22"/>
        </w:rPr>
        <w:t xml:space="preserve"> del comprador, respetando las distancias mínimas de distanciamiento social.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h. La entrega podrá realizarla el propietario y/o empleados, o las empresas de correo, correspondencia, transporte, cadetería o delivery autorizadas para tal fin, contando con los permisos de circulación respectivos.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i. Las personas habilitadas para la </w:t>
      </w:r>
      <w:r w:rsidRPr="00470927">
        <w:rPr>
          <w:rFonts w:ascii="Arial" w:hAnsi="Arial" w:cs="Arial"/>
          <w:sz w:val="22"/>
          <w:szCs w:val="22"/>
          <w:highlight w:val="yellow"/>
        </w:rPr>
        <w:t>entrega de productos</w:t>
      </w:r>
      <w:r w:rsidRPr="003115E2">
        <w:rPr>
          <w:rFonts w:ascii="Arial" w:hAnsi="Arial" w:cs="Arial"/>
          <w:sz w:val="22"/>
          <w:szCs w:val="22"/>
        </w:rPr>
        <w:t xml:space="preserve"> deben utilizar en todo momento elementos de seguridad: uso obligatorio de </w:t>
      </w:r>
      <w:r w:rsidRPr="00470927">
        <w:rPr>
          <w:rFonts w:ascii="Arial" w:hAnsi="Arial" w:cs="Arial"/>
          <w:sz w:val="22"/>
          <w:szCs w:val="22"/>
          <w:highlight w:val="yellow"/>
        </w:rPr>
        <w:t>tapa nariz y boca</w:t>
      </w:r>
      <w:r w:rsidRPr="003115E2">
        <w:rPr>
          <w:rFonts w:ascii="Arial" w:hAnsi="Arial" w:cs="Arial"/>
          <w:sz w:val="22"/>
          <w:szCs w:val="22"/>
        </w:rPr>
        <w:t xml:space="preserve">, </w:t>
      </w:r>
      <w:r w:rsidRPr="00470927">
        <w:rPr>
          <w:rFonts w:ascii="Arial" w:hAnsi="Arial" w:cs="Arial"/>
          <w:sz w:val="22"/>
          <w:szCs w:val="22"/>
          <w:highlight w:val="yellow"/>
        </w:rPr>
        <w:t>guantes descartables</w:t>
      </w:r>
      <w:r w:rsidRPr="003115E2">
        <w:rPr>
          <w:rFonts w:ascii="Arial" w:hAnsi="Arial" w:cs="Arial"/>
          <w:sz w:val="22"/>
          <w:szCs w:val="22"/>
        </w:rPr>
        <w:t xml:space="preserve"> y </w:t>
      </w:r>
      <w:r w:rsidRPr="00470927">
        <w:rPr>
          <w:rFonts w:ascii="Arial" w:hAnsi="Arial" w:cs="Arial"/>
          <w:sz w:val="22"/>
          <w:szCs w:val="22"/>
          <w:highlight w:val="yellow"/>
        </w:rPr>
        <w:t>alcohol en gel</w:t>
      </w:r>
      <w:r w:rsidRPr="003115E2">
        <w:rPr>
          <w:rFonts w:ascii="Arial" w:hAnsi="Arial" w:cs="Arial"/>
          <w:sz w:val="22"/>
          <w:szCs w:val="22"/>
        </w:rPr>
        <w:t xml:space="preserve"> o soluciones a base de alcohol al 70%. Asimismo, se sugiere el </w:t>
      </w:r>
      <w:r w:rsidRPr="00470927">
        <w:rPr>
          <w:rFonts w:ascii="Arial" w:hAnsi="Arial" w:cs="Arial"/>
          <w:sz w:val="22"/>
          <w:szCs w:val="22"/>
          <w:highlight w:val="yellow"/>
        </w:rPr>
        <w:t>lavado de manos entre cada viaje</w:t>
      </w:r>
      <w:r w:rsidRPr="003115E2">
        <w:rPr>
          <w:rFonts w:ascii="Arial" w:hAnsi="Arial" w:cs="Arial"/>
          <w:sz w:val="22"/>
          <w:szCs w:val="22"/>
        </w:rPr>
        <w:t xml:space="preserve">, luego de manipular dinero, alimentos o cajas o cualquier otro elemento.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j. Se recomienda que los productos sean entregados en </w:t>
      </w:r>
      <w:r w:rsidRPr="00470927">
        <w:rPr>
          <w:rFonts w:ascii="Arial" w:hAnsi="Arial" w:cs="Arial"/>
          <w:sz w:val="22"/>
          <w:szCs w:val="22"/>
          <w:highlight w:val="yellow"/>
        </w:rPr>
        <w:t>paquetes sellados</w:t>
      </w:r>
      <w:r w:rsidRPr="003115E2">
        <w:rPr>
          <w:rFonts w:ascii="Arial" w:hAnsi="Arial" w:cs="Arial"/>
          <w:sz w:val="22"/>
          <w:szCs w:val="22"/>
        </w:rPr>
        <w:t xml:space="preserve">.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k. Acondicionamiento de la caja contenedora: Se sugiere </w:t>
      </w:r>
      <w:r w:rsidRPr="00470927">
        <w:rPr>
          <w:rFonts w:ascii="Arial" w:hAnsi="Arial" w:cs="Arial"/>
          <w:sz w:val="22"/>
          <w:szCs w:val="22"/>
          <w:highlight w:val="yellow"/>
        </w:rPr>
        <w:t>desinfectar los paquetes</w:t>
      </w:r>
      <w:r w:rsidRPr="003115E2">
        <w:rPr>
          <w:rFonts w:ascii="Arial" w:hAnsi="Arial" w:cs="Arial"/>
          <w:sz w:val="22"/>
          <w:szCs w:val="22"/>
        </w:rPr>
        <w:t xml:space="preserve"> (por fuera y por dentro) mediante un pulverizador rociador con una solución desinfectante a base de alcohol, lavandina, amoníaco u otro desinfectante aprobado según indicaciones del Ministerio de Salud de la Provincia de Buenos Aires.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l. En el caso de operar mediante el uso de delivery o cadetería, se recomienda establecer un mecanismo de </w:t>
      </w:r>
      <w:r w:rsidRPr="00470927">
        <w:rPr>
          <w:rFonts w:ascii="Arial" w:hAnsi="Arial" w:cs="Arial"/>
          <w:sz w:val="22"/>
          <w:szCs w:val="22"/>
          <w:highlight w:val="yellow"/>
        </w:rPr>
        <w:t>orden y espera de los repartidores</w:t>
      </w:r>
      <w:r w:rsidRPr="003115E2">
        <w:rPr>
          <w:rFonts w:ascii="Arial" w:hAnsi="Arial" w:cs="Arial"/>
          <w:sz w:val="22"/>
          <w:szCs w:val="22"/>
        </w:rPr>
        <w:t xml:space="preserve"> en los locales comerciales con el fin de evitar la aglomeración de personas y respetando la distancia interpersonal mínima de un (1) metro o a razón de una persona por metro cuadrado.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m. Se recomienda </w:t>
      </w:r>
      <w:r w:rsidRPr="00470927">
        <w:rPr>
          <w:rFonts w:ascii="Arial" w:hAnsi="Arial" w:cs="Arial"/>
          <w:sz w:val="22"/>
          <w:szCs w:val="22"/>
          <w:highlight w:val="yellow"/>
        </w:rPr>
        <w:t>comunicar mediante instructivos</w:t>
      </w:r>
      <w:r w:rsidRPr="003115E2">
        <w:rPr>
          <w:rFonts w:ascii="Arial" w:hAnsi="Arial" w:cs="Arial"/>
          <w:sz w:val="22"/>
          <w:szCs w:val="22"/>
        </w:rPr>
        <w:t xml:space="preserve">, tanto a repartidores como a los empleados, las </w:t>
      </w:r>
      <w:r w:rsidRPr="00470927">
        <w:rPr>
          <w:rFonts w:ascii="Arial" w:hAnsi="Arial" w:cs="Arial"/>
          <w:sz w:val="22"/>
          <w:szCs w:val="22"/>
          <w:highlight w:val="yellow"/>
        </w:rPr>
        <w:t>medidas de higiene y seguridad</w:t>
      </w:r>
      <w:r w:rsidRPr="003115E2">
        <w:rPr>
          <w:rFonts w:ascii="Arial" w:hAnsi="Arial" w:cs="Arial"/>
          <w:sz w:val="22"/>
          <w:szCs w:val="22"/>
        </w:rPr>
        <w:t xml:space="preserve"> dispuestas en el protocolo, el uso de elementos de seguridad, el lavado de manos, distanciamiento social y cualquier otra medida que contribuya al cuidado de la salud pública.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VI. ATENCIÓN MÉDICA Y ODONTOLÓGICA PROGRAMADA, DE CARÁCTER PREVENTIVO Y SEGUIMIENTO DE ENFERMEDADES CRÓNICAS, CON SISTEMA DE TURNO PREVIO. </w:t>
      </w:r>
      <w:r w:rsidRPr="003115E2">
        <w:rPr>
          <w:rFonts w:ascii="Arial" w:hAnsi="Arial" w:cs="Arial"/>
          <w:sz w:val="22"/>
          <w:szCs w:val="22"/>
        </w:rPr>
        <w:t xml:space="preserve">Respecto de estas actividades o servicios, se recomienda incluir en los protocolos sanitarios y de funcionamiento, las siguientes previsiones: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a. Funcionamiento: Con sistema de turnos exclusivamente. Se recomienda otorgar turnos espaciados a fin de evitar la aglomeración de personas en las salas de espera.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b. Se recomienda la permanencia de </w:t>
      </w:r>
      <w:r w:rsidRPr="00470927">
        <w:rPr>
          <w:rFonts w:ascii="Arial" w:hAnsi="Arial" w:cs="Arial"/>
          <w:sz w:val="22"/>
          <w:szCs w:val="22"/>
          <w:highlight w:val="yellow"/>
        </w:rPr>
        <w:t>un paciente en espera y uno en atención</w:t>
      </w:r>
      <w:r w:rsidRPr="003115E2">
        <w:rPr>
          <w:rFonts w:ascii="Arial" w:hAnsi="Arial" w:cs="Arial"/>
          <w:sz w:val="22"/>
          <w:szCs w:val="22"/>
        </w:rPr>
        <w:t xml:space="preserve">, garantizando la higiene del consultorio al finalizar cada consulta. De permanecer más de un paciente, se recomienda respetar la </w:t>
      </w:r>
      <w:r w:rsidRPr="00470927">
        <w:rPr>
          <w:rFonts w:ascii="Arial" w:hAnsi="Arial" w:cs="Arial"/>
          <w:sz w:val="22"/>
          <w:szCs w:val="22"/>
          <w:highlight w:val="yellow"/>
        </w:rPr>
        <w:t>distancia mínima</w:t>
      </w:r>
      <w:r w:rsidRPr="003115E2">
        <w:rPr>
          <w:rFonts w:ascii="Arial" w:hAnsi="Arial" w:cs="Arial"/>
          <w:sz w:val="22"/>
          <w:szCs w:val="22"/>
        </w:rPr>
        <w:t xml:space="preserve"> de un (1) metro entre cada una de ellas o bien una persona por metro cuadrado.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c. Las salas de espera y consultorios deben garantizar el cumplimiento de normas de seguridad e higiene de desinfección de superficies de trabajo, calzado, y ventilación adecuada.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d. Se recomienda el </w:t>
      </w:r>
      <w:r w:rsidRPr="00470927">
        <w:rPr>
          <w:rFonts w:ascii="Arial" w:hAnsi="Arial" w:cs="Arial"/>
          <w:sz w:val="22"/>
          <w:szCs w:val="22"/>
          <w:highlight w:val="yellow"/>
        </w:rPr>
        <w:t>uso de tapabocas</w:t>
      </w:r>
      <w:r w:rsidRPr="003115E2">
        <w:rPr>
          <w:rFonts w:ascii="Arial" w:hAnsi="Arial" w:cs="Arial"/>
          <w:sz w:val="22"/>
          <w:szCs w:val="22"/>
        </w:rPr>
        <w:t xml:space="preserve"> (cubre boca, nariz y mentón) para todas las personas que permanezcan en oficinas, salas de espera u otro espacio común.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 Se recomienda que los pacientes </w:t>
      </w:r>
      <w:r w:rsidRPr="00470927">
        <w:rPr>
          <w:rFonts w:ascii="Arial" w:hAnsi="Arial" w:cs="Arial"/>
          <w:sz w:val="22"/>
          <w:szCs w:val="22"/>
          <w:highlight w:val="yellow"/>
        </w:rPr>
        <w:t>no asistan acompañados</w:t>
      </w:r>
      <w:r w:rsidRPr="003115E2">
        <w:rPr>
          <w:rFonts w:ascii="Arial" w:hAnsi="Arial" w:cs="Arial"/>
          <w:sz w:val="22"/>
          <w:szCs w:val="22"/>
        </w:rPr>
        <w:t xml:space="preserve">, salvo las excepciones que no puedan valerse por sus propios medios o en el caso de menores de edad.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f. Se recomienda establecer </w:t>
      </w:r>
      <w:r w:rsidRPr="00470927">
        <w:rPr>
          <w:rFonts w:ascii="Arial" w:hAnsi="Arial" w:cs="Arial"/>
          <w:sz w:val="22"/>
          <w:szCs w:val="22"/>
          <w:highlight w:val="yellow"/>
        </w:rPr>
        <w:t>bandas horarias exclusivas</w:t>
      </w:r>
      <w:r w:rsidRPr="003115E2">
        <w:rPr>
          <w:rFonts w:ascii="Arial" w:hAnsi="Arial" w:cs="Arial"/>
          <w:sz w:val="22"/>
          <w:szCs w:val="22"/>
        </w:rPr>
        <w:t xml:space="preserve"> para pacientes </w:t>
      </w:r>
      <w:r w:rsidRPr="00470927">
        <w:rPr>
          <w:rFonts w:ascii="Arial" w:hAnsi="Arial" w:cs="Arial"/>
          <w:sz w:val="22"/>
          <w:szCs w:val="22"/>
          <w:highlight w:val="yellow"/>
        </w:rPr>
        <w:t>considerados de riesgo</w:t>
      </w:r>
      <w:r w:rsidRPr="003115E2">
        <w:rPr>
          <w:rFonts w:ascii="Arial" w:hAnsi="Arial" w:cs="Arial"/>
          <w:sz w:val="22"/>
          <w:szCs w:val="22"/>
        </w:rPr>
        <w:t xml:space="preserve"> de acuerdo a lo establecido por el Ministerio de Salud de la Nación en la Decisión Administrativa Nacional N° 390/2020 y por el Ministerio de Salud de la Provincia de Buenos Aires en virtud de lo dispuesto en la Resolución N° 90/2020 del Ministerio de Jefatura de Gabinete de Ministros. Se podrán asignar para estos pacientes pisos o consultorios específicos, para las especialidades que los asistan.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g. Asimismo, debe observarse que por tratarse de una actividad que podría generar aerosoles, se recomienda el uso de los Equipos de Protección Personal (EPP) adecuados a ese fin, de acuerdo con las recomendaciones del Ministerio de Salud de la Provincia de Buenos Aires.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h. Se recomienda, en todos los casos, realizar el </w:t>
      </w:r>
      <w:r w:rsidRPr="00470927">
        <w:rPr>
          <w:rFonts w:ascii="Arial" w:hAnsi="Arial" w:cs="Arial"/>
          <w:sz w:val="22"/>
          <w:szCs w:val="22"/>
          <w:highlight w:val="yellow"/>
        </w:rPr>
        <w:t>triaje para seleccionar y clasificar</w:t>
      </w:r>
      <w:r w:rsidRPr="003115E2">
        <w:rPr>
          <w:rFonts w:ascii="Arial" w:hAnsi="Arial" w:cs="Arial"/>
          <w:sz w:val="22"/>
          <w:szCs w:val="22"/>
        </w:rPr>
        <w:t xml:space="preserve"> a los pacientes basándose en sus necesidades terapéuticas y los recursos disponibles. Esto permite una gestión del riesgo clínico para optimizar la atención y la seguridad de las personas.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lastRenderedPageBreak/>
        <w:t xml:space="preserve">i. Si el paciente resulta sospechoso de infección por coronavirus, en el triaje se deberá suspender el tratamiento, y proceder de acuerdo a las recomendaciones del Ministerio de Salud Provincial y Nacional. Se sugiere referir al paciente al centro de atención de nivel superior que corresponda dentro de la red definida por cada jurisdicción.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j. Se recomienda posponer todas las consultas odontológicas y médicas que no sean consideradas de emergencia, sin perjuicio de procurar no interrumpir tratamientos en curso que, por su naturaleza, no puedan postergarse.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k. Se recomienda eliminar en bolsas rojas el material descartable utilizado por los profesionales.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l. Se recomienda emitir constancia del turno para garantizar la libre circulación. La misma podrá ser enviada al correo electrónico del solicitante o por cualquier otro medio para ser presentada ante las autoridades que la requieran.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VII. LABORATORIO DE ANÁLISIS CLÍNICOS Y CENTRO DE DIAGNÓSTICO POR IMAGEN, CON SISTEMA DE TURN PREVIO. </w:t>
      </w:r>
      <w:r w:rsidRPr="003115E2">
        <w:rPr>
          <w:rFonts w:ascii="Arial" w:hAnsi="Arial" w:cs="Arial"/>
          <w:sz w:val="22"/>
          <w:szCs w:val="22"/>
        </w:rPr>
        <w:t xml:space="preserve">Respecto de estas actividades o servicios, se recomienda incluir en los protocolos sanitarios y de funcionamiento, las siguientes previsiones: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a. Funcionamiento: Con sistema de turnos exclusivamente. Se recomienda otorgar turnos espaciados a fin de evitar la aglomeración de personas en las salas de espera.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b. La permanencia de un paciente en espera y uno en atención, garantizando la higiene del consultorio al finalizar cada consulta. De permanecer más de un paciente, se recomienda respetar la distancia mínima de un (1) metros entre cada uno de ellos o bien, no más de una persona cada un metro cuadrado.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c. Se recomienda que los pacientes no asistan acompañados, salvo las excepciones que no puedan valerse por sus propios medios o en el caso de menores de edad.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d. Se recomienda el uso de tapabocas (cubre boca, nariz y mentón) para todas las personas que permanezcan en oficinas, salas de espera u otro espacio común.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 Los establecimientos deberán garantizar el cumplimiento de normas de seguridad e higiene de desinfección de superficies de trabajo, lavado de manos, calzado, ventilación adecuada del establecimiento y chequeo del uso correspondiente de tapabocas (cubre boca, nariz y mentón).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f. Se recomienda establecer bandas horarias exclusivas para pacientes considerados de riesgo de acuerdo a lo establecido por el Ministerio de Salud de la Nación en la Decisión Administrativa Nacional N° 390/2020 y por el Ministerio de Salud de la Provincia de Buenos Aires en virtud de lo dispuesto en la Resolución N °90/2020 del Ministerio de Jefatura de Gabinete de Ministros.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g. Se recomienda la toma de muestras a domicilios para grupos considerados de riesgo de acuerdo a lo establecido por el Ministerio de Salud de la Nación en la Decisión Administrativa Nacional N° 390/2020 y por el Ministerio de Salud de la Provincia de Buenos Aires en virtud de lo dispuesto en la Resolución N° 90/2020 del Ministerio de Jefatura de Gabinete de Ministros.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h. Se recomienda la realización de análisis y diagnósticos por imágenes considerados urgentes.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i. Se recomienda emitir constancia del turno para garantizar la libre circulación. La misma podrá ser enviada al correo electrónico del solicitante o por cualquier otro medio para ser presentada ante las autoridades que la requieran.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j. Para el personal afectado a la atención del público, se recomienda incorporar la organización del equipo en grupos o cohortes estables para evitar la transmisión cruzada en caso de confirmación de casos en el personal.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VIII. ÓPTICAS CON SISTEMA DE TURNO PREVIO. </w:t>
      </w:r>
      <w:r w:rsidRPr="003115E2">
        <w:rPr>
          <w:rFonts w:ascii="Arial" w:hAnsi="Arial" w:cs="Arial"/>
          <w:sz w:val="22"/>
          <w:szCs w:val="22"/>
        </w:rPr>
        <w:t xml:space="preserve">Respecto de estas actividades o servicios, se recomienda incluir en los protocolos sanitarios y de funcionamiento, las siguientes previsiones: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a. Funcionamiento: Con sistema de turnos exclusivamente. Se recomienda otorgar turnos espaciados a fin de evitar la aglomeración de personas en las salas de espera.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b. Permanencia de un paciente en espera y uno en atención, garantizando la higiene del consultorio al finalizar cada consulta. De permanecer más de un paciente, se recomienda respetar la distancia mínima de un (1) metro entre cada uno de ellos o bien una persona por metro cuadrado.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c. Se recomienda el uso de tapabocas (cubre boca, nariz y mentón) para todas las personas que permanezcan en oficinas, salas de espera u otro espacio común.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d. Se recomienda que los pacientes no asistan acompañados, salvo las excepciones que no puedan valerse por sus propios medios o en el caso de menores de edad.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 Se recomienda la limpieza de las superficies en contacto con el paciente. Asimismo, se recomienda la desinfección del equipamiento utilizado para la atención al finalizar cada consulta.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 Que los profesionales utilicen medidas de seguridad mínimas tales como barbijo, camisolín y cubre zapatos descartables, gafas de protección ocular y guantes de látex.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lastRenderedPageBreak/>
        <w:t xml:space="preserve">f. Se recomienda, en todos los casos, realizar el triaje para seleccionar y clasificar a los pacientes basándose en sus necesidades terapéuticas y los recursos disponibles. Esto permite una gestión del riesgo clínico para optimizar la atención y la seguridad de las personas.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g. Si el paciente resulta sospechoso de infección por coronavirus, en el triaje se deberá suspender el tratamiento, y proceder de acuerdo a las recomendaciones del Ministerio de Salud Provincial y Nacional. Se sugiere referir al paciente al centro de atención de nivel superior que corresponda dentro de la red definida por cada jurisdicción.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h. Se recomienda emitir constancia del turno para garantizar la libre circulación. La misma podrá ser enviada al correo electrónico del solicitante o por cualquier otro medio para ser presentada ante las autoridades que la requieran.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i. Se recomienda establecer bandas horarias exclusivas para pacientes considerados de riesgo de acuerdo a lo establecido por el Ministerio de Salud de la Nación en la Decisión Administrativa Nacional N° 390/2020 y por el Ministerio de Salud de la Provincia de Buenos Aires en virtud de lo dispuesto en la Resolución N° 90/2020 del Ministerio de Jefatura de Gabinete de Ministros.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j. Para el personal afectado a la atención del público, se recomienda incorporar la organización del equipo en grupos o cohortes estables para evitar la transmisión cruzada en caso de confirmación de casos en el personal.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IX. PERITOS Y LIQUIDADORES DE SINIESTROS DE LAS COMPAÑÍAS ASEGURADORAS QUE PERMITAN REALIZAR LA LIQUIDACIÓN Y PAGO DE LOS SINIESTROS DENUNCIADOS A LOS BENEFICIARIOS Y BENEFICIARIAS. EN NINGÚN CASO SE PODRÁ REALIZAR ATENCIÓN AL PÚBLICO Y TODOS LOS TRÁMITES DEBERÁN HACERSE EN FORMA VIRTUAL, INCLUYENDO LOS PAGOS. </w:t>
      </w:r>
      <w:r w:rsidRPr="003115E2">
        <w:rPr>
          <w:rFonts w:ascii="Arial" w:hAnsi="Arial" w:cs="Arial"/>
          <w:sz w:val="22"/>
          <w:szCs w:val="22"/>
        </w:rPr>
        <w:t xml:space="preserve">Respecto de estas actividades o servicios, se recomienda incluir en los protocolos sanitarios y de funcionamiento, las siguientes previsiones: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a. Se recomienda que los peritos y liquidadores presten sus servicios garantizando el cumplimiento de normas de seguridad e higiene de desinfección de superficies de trabajo, lavado de manos, calzado, ventilación adecuada del establecimiento y chequeo del uso correspondiente de tapa nariz y boca.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b. Se recomienda el uso de tapabocas (cubre boca, nariz y mentón) para todas las personas que permanezcan en oficinas, salas de espera u otro espacio común.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c. En ningún caso se podrá realizar atención al público y todos los trámites deberán hacerse en forma virtual, incluyendo los pagos correspondientes.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d. La atención para verificación se realizará exclusivamente con turnos programados en caso de emergencias exclusivamente.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b/>
          <w:bCs/>
          <w:sz w:val="22"/>
          <w:szCs w:val="22"/>
        </w:rPr>
        <w:t xml:space="preserve">X. ESTABLECIMIENTOS PARA LA ATENCIÓN DE PERSONAS VÍCTIMAS DE VIOLENCIA DE GÉNERO. </w:t>
      </w:r>
      <w:r w:rsidRPr="003115E2">
        <w:rPr>
          <w:rFonts w:ascii="Arial" w:hAnsi="Arial" w:cs="Arial"/>
          <w:sz w:val="22"/>
          <w:szCs w:val="22"/>
        </w:rPr>
        <w:t xml:space="preserve">Respecto de estas actividades o servicios, se recomienda incluir en los protocolos sanitarios y de funcionamiento, las siguientes previsiones: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a. Horarios de atención: Se recomienda establecer como horario de atención al público los días lunes a viernes de 8 a 18 horas y los días sábado de 8 a 14 horas. Asimismo, se sugiere que los días domingo los establecimientos permanezcan cerrados.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b. Ingreso al establecimiento: Se recomienda el ingreso de a una (1) persona a la vez. De permanecer más de una persona, se recomienda respetar la distancia mínima de un (1) metros entre cada una de ellas o bien una persona cada un metro cuadrado.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c. Se recomienda el uso de tapabocas (cubre boca, nariz y mentón) para todas las personas que permanezcan en oficinas, salas de espera u otro espacio común.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d. Dentro del establecimiento: Se recomienda garantizar el cumplimiento de normas de seguridad e higiene de desinfección de superficies de trabajo con una solución desinfectante a base de alcohol, lavandina, amoníaco u otro desinfectante aprobado conforme indicaciones del Ministerio de Salud de la Provincia de Buenos Aires, lavado de manos, calzado, ventilación adecuada y chequeo del uso correspondiente de tapabocas (cubre boca, nariz y mentón).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 Fuera del establecimiento: En los lugares de ingreso al establecimiento, se recomienda designar un responsable de área que controle y restrinja el ingreso de personas, con el fin de garantizar una distancia de separación mínima de un (1) metro entre cada una de ellas o bien, una persona por metro cuadrado.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f. Se recomienda dar cumplimiento a los protocolos de limpieza al cierre de cada día. Incluyendo limpieza de pisos y superficies, sin perjuicio de las medidas de cuidado e higiene personal ya conocidas (lavado de manos con agua y jabón, distanciamiento social, ventilar los ambientes, distribución de alcohol en gel en los puestos de trabajo y uso de guantes y tapabocas (cubre boca, nariz y mentón).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lastRenderedPageBreak/>
        <w:t xml:space="preserve">g. Para el personal afectado a la atención del público, se recomienda incorporar la organización del equipo </w:t>
      </w:r>
    </w:p>
    <w:p w:rsidR="003115E2" w:rsidRPr="003115E2" w:rsidRDefault="003115E2" w:rsidP="003115E2">
      <w:pPr>
        <w:pStyle w:val="NormalWeb"/>
        <w:shd w:val="clear" w:color="auto" w:fill="FFFFFF"/>
        <w:spacing w:before="0" w:beforeAutospacing="0" w:after="0" w:afterAutospacing="0"/>
        <w:rPr>
          <w:rFonts w:ascii="Arial" w:hAnsi="Arial" w:cs="Arial"/>
          <w:sz w:val="22"/>
          <w:szCs w:val="22"/>
        </w:rPr>
      </w:pPr>
      <w:r w:rsidRPr="003115E2">
        <w:rPr>
          <w:rFonts w:ascii="Arial" w:hAnsi="Arial" w:cs="Arial"/>
          <w:sz w:val="22"/>
          <w:szCs w:val="22"/>
        </w:rPr>
        <w:t xml:space="preserve">en grupos o cohortes estables para evitar la transmisión cruzada en caso de confirmación de casos en el personal. </w:t>
      </w:r>
    </w:p>
    <w:p w:rsidR="003115E2" w:rsidRPr="003115E2" w:rsidRDefault="003115E2" w:rsidP="003115E2">
      <w:pPr>
        <w:pStyle w:val="NormalWeb"/>
        <w:spacing w:before="0" w:beforeAutospacing="0" w:after="0" w:afterAutospacing="0"/>
        <w:rPr>
          <w:rFonts w:ascii="Arial" w:hAnsi="Arial" w:cs="Arial"/>
          <w:sz w:val="22"/>
          <w:szCs w:val="22"/>
        </w:rPr>
      </w:pPr>
      <w:r w:rsidRPr="003115E2">
        <w:rPr>
          <w:rFonts w:ascii="Arial" w:hAnsi="Arial" w:cs="Arial"/>
          <w:sz w:val="22"/>
          <w:szCs w:val="22"/>
        </w:rPr>
        <w:t>Digitally signed by GDE BUENOS AIRES</w:t>
      </w:r>
      <w:r w:rsidRPr="003115E2">
        <w:rPr>
          <w:rFonts w:ascii="Arial" w:hAnsi="Arial" w:cs="Arial"/>
          <w:sz w:val="22"/>
          <w:szCs w:val="22"/>
        </w:rPr>
        <w:br/>
        <w:t>DN: cn=GDE BUENOS AIRES, c=AR, o=MINISTERIO DE JEFATURA DE GABINETE DE MINISTROS BS AS, ou=SUBSECRETARIA DE GOBIERNO DIGITAL, serialNumber=CUIT 30715471511</w:t>
      </w:r>
      <w:r w:rsidRPr="003115E2">
        <w:rPr>
          <w:rFonts w:ascii="Arial" w:hAnsi="Arial" w:cs="Arial"/>
          <w:sz w:val="22"/>
          <w:szCs w:val="22"/>
        </w:rPr>
        <w:br/>
        <w:t xml:space="preserve">Date: 2020.04.25 14:51:51 -03'00' </w:t>
      </w:r>
    </w:p>
    <w:p w:rsidR="003115E2" w:rsidRPr="003115E2" w:rsidRDefault="003115E2" w:rsidP="003115E2">
      <w:pPr>
        <w:jc w:val="both"/>
        <w:rPr>
          <w:rFonts w:ascii="Arial" w:hAnsi="Arial" w:cs="Arial"/>
          <w:sz w:val="22"/>
          <w:szCs w:val="22"/>
        </w:rPr>
      </w:pPr>
    </w:p>
    <w:p w:rsidR="003115E2" w:rsidRPr="003115E2" w:rsidRDefault="003115E2">
      <w:pPr>
        <w:jc w:val="both"/>
        <w:rPr>
          <w:rFonts w:ascii="Arial" w:hAnsi="Arial" w:cs="Arial"/>
          <w:sz w:val="22"/>
          <w:szCs w:val="22"/>
        </w:rPr>
      </w:pPr>
    </w:p>
    <w:sectPr w:rsidR="003115E2" w:rsidRPr="003115E2" w:rsidSect="006E7B73">
      <w:type w:val="continuous"/>
      <w:pgSz w:w="11907" w:h="16840" w:code="9"/>
      <w:pgMar w:top="1134" w:right="851"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E2"/>
    <w:rsid w:val="00023710"/>
    <w:rsid w:val="00025478"/>
    <w:rsid w:val="0004154E"/>
    <w:rsid w:val="0004736F"/>
    <w:rsid w:val="000763FC"/>
    <w:rsid w:val="000A7244"/>
    <w:rsid w:val="000B211E"/>
    <w:rsid w:val="000E79C2"/>
    <w:rsid w:val="0010412F"/>
    <w:rsid w:val="001A740C"/>
    <w:rsid w:val="001B1038"/>
    <w:rsid w:val="001C66A0"/>
    <w:rsid w:val="002170D2"/>
    <w:rsid w:val="002E192A"/>
    <w:rsid w:val="003042D2"/>
    <w:rsid w:val="003115E2"/>
    <w:rsid w:val="00340215"/>
    <w:rsid w:val="00353762"/>
    <w:rsid w:val="00386178"/>
    <w:rsid w:val="003F4712"/>
    <w:rsid w:val="00407E52"/>
    <w:rsid w:val="0044023B"/>
    <w:rsid w:val="00461085"/>
    <w:rsid w:val="0046560D"/>
    <w:rsid w:val="00470927"/>
    <w:rsid w:val="00471DE5"/>
    <w:rsid w:val="004764B0"/>
    <w:rsid w:val="004773B6"/>
    <w:rsid w:val="00485627"/>
    <w:rsid w:val="00487566"/>
    <w:rsid w:val="004A2A20"/>
    <w:rsid w:val="004B034F"/>
    <w:rsid w:val="00502423"/>
    <w:rsid w:val="005244B4"/>
    <w:rsid w:val="005256AA"/>
    <w:rsid w:val="00552331"/>
    <w:rsid w:val="0055457B"/>
    <w:rsid w:val="005A1132"/>
    <w:rsid w:val="005A3E5A"/>
    <w:rsid w:val="005D5BDF"/>
    <w:rsid w:val="005E02EC"/>
    <w:rsid w:val="005F247C"/>
    <w:rsid w:val="006176D9"/>
    <w:rsid w:val="006937EA"/>
    <w:rsid w:val="00695088"/>
    <w:rsid w:val="006B06C4"/>
    <w:rsid w:val="006C061B"/>
    <w:rsid w:val="006E207B"/>
    <w:rsid w:val="006E7B73"/>
    <w:rsid w:val="007000AC"/>
    <w:rsid w:val="00707BC3"/>
    <w:rsid w:val="0071688C"/>
    <w:rsid w:val="00754EBA"/>
    <w:rsid w:val="0075563D"/>
    <w:rsid w:val="007855C8"/>
    <w:rsid w:val="007A6432"/>
    <w:rsid w:val="007C52B4"/>
    <w:rsid w:val="007F77CC"/>
    <w:rsid w:val="00823B49"/>
    <w:rsid w:val="00824981"/>
    <w:rsid w:val="00850A73"/>
    <w:rsid w:val="00883595"/>
    <w:rsid w:val="008D4AF7"/>
    <w:rsid w:val="008D5D82"/>
    <w:rsid w:val="009C6A79"/>
    <w:rsid w:val="009E782C"/>
    <w:rsid w:val="00A206DD"/>
    <w:rsid w:val="00A256E6"/>
    <w:rsid w:val="00A8122E"/>
    <w:rsid w:val="00A82ACB"/>
    <w:rsid w:val="00AD2A72"/>
    <w:rsid w:val="00B25827"/>
    <w:rsid w:val="00B91055"/>
    <w:rsid w:val="00BC2465"/>
    <w:rsid w:val="00BD2350"/>
    <w:rsid w:val="00BE221A"/>
    <w:rsid w:val="00C049FD"/>
    <w:rsid w:val="00C14789"/>
    <w:rsid w:val="00C410EC"/>
    <w:rsid w:val="00C642AE"/>
    <w:rsid w:val="00C67BB1"/>
    <w:rsid w:val="00D220F1"/>
    <w:rsid w:val="00D66F9B"/>
    <w:rsid w:val="00D9758A"/>
    <w:rsid w:val="00DB6B87"/>
    <w:rsid w:val="00DC1982"/>
    <w:rsid w:val="00DD5A6E"/>
    <w:rsid w:val="00E13ABA"/>
    <w:rsid w:val="00E3179B"/>
    <w:rsid w:val="00E61DC2"/>
    <w:rsid w:val="00E758D6"/>
    <w:rsid w:val="00EE1C8E"/>
    <w:rsid w:val="00F17146"/>
    <w:rsid w:val="00F4329A"/>
    <w:rsid w:val="00F7797F"/>
    <w:rsid w:val="00F85294"/>
    <w:rsid w:val="00F9364B"/>
    <w:rsid w:val="00F97229"/>
    <w:rsid w:val="00FB2C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BF655F6"/>
  <w15:chartTrackingRefBased/>
  <w15:docId w15:val="{E827C637-25F2-134F-9DCB-646059EA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5E2"/>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115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0139">
      <w:bodyDiv w:val="1"/>
      <w:marLeft w:val="0"/>
      <w:marRight w:val="0"/>
      <w:marTop w:val="0"/>
      <w:marBottom w:val="0"/>
      <w:divBdr>
        <w:top w:val="none" w:sz="0" w:space="0" w:color="auto"/>
        <w:left w:val="none" w:sz="0" w:space="0" w:color="auto"/>
        <w:bottom w:val="none" w:sz="0" w:space="0" w:color="auto"/>
        <w:right w:val="none" w:sz="0" w:space="0" w:color="auto"/>
      </w:divBdr>
      <w:divsChild>
        <w:div w:id="851644319">
          <w:marLeft w:val="0"/>
          <w:marRight w:val="0"/>
          <w:marTop w:val="0"/>
          <w:marBottom w:val="0"/>
          <w:divBdr>
            <w:top w:val="none" w:sz="0" w:space="0" w:color="auto"/>
            <w:left w:val="none" w:sz="0" w:space="0" w:color="auto"/>
            <w:bottom w:val="none" w:sz="0" w:space="0" w:color="auto"/>
            <w:right w:val="none" w:sz="0" w:space="0" w:color="auto"/>
          </w:divBdr>
          <w:divsChild>
            <w:div w:id="1654066842">
              <w:marLeft w:val="0"/>
              <w:marRight w:val="0"/>
              <w:marTop w:val="0"/>
              <w:marBottom w:val="0"/>
              <w:divBdr>
                <w:top w:val="none" w:sz="0" w:space="0" w:color="auto"/>
                <w:left w:val="none" w:sz="0" w:space="0" w:color="auto"/>
                <w:bottom w:val="none" w:sz="0" w:space="0" w:color="auto"/>
                <w:right w:val="none" w:sz="0" w:space="0" w:color="auto"/>
              </w:divBdr>
              <w:divsChild>
                <w:div w:id="1712458155">
                  <w:marLeft w:val="0"/>
                  <w:marRight w:val="0"/>
                  <w:marTop w:val="0"/>
                  <w:marBottom w:val="0"/>
                  <w:divBdr>
                    <w:top w:val="none" w:sz="0" w:space="0" w:color="auto"/>
                    <w:left w:val="none" w:sz="0" w:space="0" w:color="auto"/>
                    <w:bottom w:val="none" w:sz="0" w:space="0" w:color="auto"/>
                    <w:right w:val="none" w:sz="0" w:space="0" w:color="auto"/>
                  </w:divBdr>
                  <w:divsChild>
                    <w:div w:id="13340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70735">
          <w:marLeft w:val="0"/>
          <w:marRight w:val="0"/>
          <w:marTop w:val="0"/>
          <w:marBottom w:val="0"/>
          <w:divBdr>
            <w:top w:val="none" w:sz="0" w:space="0" w:color="auto"/>
            <w:left w:val="none" w:sz="0" w:space="0" w:color="auto"/>
            <w:bottom w:val="none" w:sz="0" w:space="0" w:color="auto"/>
            <w:right w:val="none" w:sz="0" w:space="0" w:color="auto"/>
          </w:divBdr>
          <w:divsChild>
            <w:div w:id="1677341875">
              <w:marLeft w:val="0"/>
              <w:marRight w:val="0"/>
              <w:marTop w:val="0"/>
              <w:marBottom w:val="0"/>
              <w:divBdr>
                <w:top w:val="none" w:sz="0" w:space="0" w:color="auto"/>
                <w:left w:val="none" w:sz="0" w:space="0" w:color="auto"/>
                <w:bottom w:val="none" w:sz="0" w:space="0" w:color="auto"/>
                <w:right w:val="none" w:sz="0" w:space="0" w:color="auto"/>
              </w:divBdr>
              <w:divsChild>
                <w:div w:id="2035378202">
                  <w:marLeft w:val="0"/>
                  <w:marRight w:val="0"/>
                  <w:marTop w:val="0"/>
                  <w:marBottom w:val="0"/>
                  <w:divBdr>
                    <w:top w:val="none" w:sz="0" w:space="0" w:color="auto"/>
                    <w:left w:val="none" w:sz="0" w:space="0" w:color="auto"/>
                    <w:bottom w:val="none" w:sz="0" w:space="0" w:color="auto"/>
                    <w:right w:val="none" w:sz="0" w:space="0" w:color="auto"/>
                  </w:divBdr>
                  <w:divsChild>
                    <w:div w:id="1648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8694">
          <w:marLeft w:val="0"/>
          <w:marRight w:val="0"/>
          <w:marTop w:val="0"/>
          <w:marBottom w:val="0"/>
          <w:divBdr>
            <w:top w:val="none" w:sz="0" w:space="0" w:color="auto"/>
            <w:left w:val="none" w:sz="0" w:space="0" w:color="auto"/>
            <w:bottom w:val="none" w:sz="0" w:space="0" w:color="auto"/>
            <w:right w:val="none" w:sz="0" w:space="0" w:color="auto"/>
          </w:divBdr>
          <w:divsChild>
            <w:div w:id="1329139931">
              <w:marLeft w:val="0"/>
              <w:marRight w:val="0"/>
              <w:marTop w:val="0"/>
              <w:marBottom w:val="0"/>
              <w:divBdr>
                <w:top w:val="none" w:sz="0" w:space="0" w:color="auto"/>
                <w:left w:val="none" w:sz="0" w:space="0" w:color="auto"/>
                <w:bottom w:val="none" w:sz="0" w:space="0" w:color="auto"/>
                <w:right w:val="none" w:sz="0" w:space="0" w:color="auto"/>
              </w:divBdr>
              <w:divsChild>
                <w:div w:id="287514034">
                  <w:marLeft w:val="0"/>
                  <w:marRight w:val="0"/>
                  <w:marTop w:val="0"/>
                  <w:marBottom w:val="0"/>
                  <w:divBdr>
                    <w:top w:val="none" w:sz="0" w:space="0" w:color="auto"/>
                    <w:left w:val="none" w:sz="0" w:space="0" w:color="auto"/>
                    <w:bottom w:val="none" w:sz="0" w:space="0" w:color="auto"/>
                    <w:right w:val="none" w:sz="0" w:space="0" w:color="auto"/>
                  </w:divBdr>
                  <w:divsChild>
                    <w:div w:id="10231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3777">
          <w:marLeft w:val="0"/>
          <w:marRight w:val="0"/>
          <w:marTop w:val="0"/>
          <w:marBottom w:val="0"/>
          <w:divBdr>
            <w:top w:val="none" w:sz="0" w:space="0" w:color="auto"/>
            <w:left w:val="none" w:sz="0" w:space="0" w:color="auto"/>
            <w:bottom w:val="none" w:sz="0" w:space="0" w:color="auto"/>
            <w:right w:val="none" w:sz="0" w:space="0" w:color="auto"/>
          </w:divBdr>
          <w:divsChild>
            <w:div w:id="589315968">
              <w:marLeft w:val="0"/>
              <w:marRight w:val="0"/>
              <w:marTop w:val="0"/>
              <w:marBottom w:val="0"/>
              <w:divBdr>
                <w:top w:val="none" w:sz="0" w:space="0" w:color="auto"/>
                <w:left w:val="none" w:sz="0" w:space="0" w:color="auto"/>
                <w:bottom w:val="none" w:sz="0" w:space="0" w:color="auto"/>
                <w:right w:val="none" w:sz="0" w:space="0" w:color="auto"/>
              </w:divBdr>
              <w:divsChild>
                <w:div w:id="582686509">
                  <w:marLeft w:val="0"/>
                  <w:marRight w:val="0"/>
                  <w:marTop w:val="0"/>
                  <w:marBottom w:val="0"/>
                  <w:divBdr>
                    <w:top w:val="none" w:sz="0" w:space="0" w:color="auto"/>
                    <w:left w:val="none" w:sz="0" w:space="0" w:color="auto"/>
                    <w:bottom w:val="none" w:sz="0" w:space="0" w:color="auto"/>
                    <w:right w:val="none" w:sz="0" w:space="0" w:color="auto"/>
                  </w:divBdr>
                  <w:divsChild>
                    <w:div w:id="2378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7514">
          <w:marLeft w:val="0"/>
          <w:marRight w:val="0"/>
          <w:marTop w:val="0"/>
          <w:marBottom w:val="0"/>
          <w:divBdr>
            <w:top w:val="none" w:sz="0" w:space="0" w:color="auto"/>
            <w:left w:val="none" w:sz="0" w:space="0" w:color="auto"/>
            <w:bottom w:val="none" w:sz="0" w:space="0" w:color="auto"/>
            <w:right w:val="none" w:sz="0" w:space="0" w:color="auto"/>
          </w:divBdr>
          <w:divsChild>
            <w:div w:id="1691953499">
              <w:marLeft w:val="0"/>
              <w:marRight w:val="0"/>
              <w:marTop w:val="0"/>
              <w:marBottom w:val="0"/>
              <w:divBdr>
                <w:top w:val="none" w:sz="0" w:space="0" w:color="auto"/>
                <w:left w:val="none" w:sz="0" w:space="0" w:color="auto"/>
                <w:bottom w:val="none" w:sz="0" w:space="0" w:color="auto"/>
                <w:right w:val="none" w:sz="0" w:space="0" w:color="auto"/>
              </w:divBdr>
              <w:divsChild>
                <w:div w:id="1465344179">
                  <w:marLeft w:val="0"/>
                  <w:marRight w:val="0"/>
                  <w:marTop w:val="0"/>
                  <w:marBottom w:val="0"/>
                  <w:divBdr>
                    <w:top w:val="none" w:sz="0" w:space="0" w:color="auto"/>
                    <w:left w:val="none" w:sz="0" w:space="0" w:color="auto"/>
                    <w:bottom w:val="none" w:sz="0" w:space="0" w:color="auto"/>
                    <w:right w:val="none" w:sz="0" w:space="0" w:color="auto"/>
                  </w:divBdr>
                  <w:divsChild>
                    <w:div w:id="2734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26725">
          <w:marLeft w:val="0"/>
          <w:marRight w:val="0"/>
          <w:marTop w:val="0"/>
          <w:marBottom w:val="0"/>
          <w:divBdr>
            <w:top w:val="none" w:sz="0" w:space="0" w:color="auto"/>
            <w:left w:val="none" w:sz="0" w:space="0" w:color="auto"/>
            <w:bottom w:val="none" w:sz="0" w:space="0" w:color="auto"/>
            <w:right w:val="none" w:sz="0" w:space="0" w:color="auto"/>
          </w:divBdr>
          <w:divsChild>
            <w:div w:id="944776180">
              <w:marLeft w:val="0"/>
              <w:marRight w:val="0"/>
              <w:marTop w:val="0"/>
              <w:marBottom w:val="0"/>
              <w:divBdr>
                <w:top w:val="none" w:sz="0" w:space="0" w:color="auto"/>
                <w:left w:val="none" w:sz="0" w:space="0" w:color="auto"/>
                <w:bottom w:val="none" w:sz="0" w:space="0" w:color="auto"/>
                <w:right w:val="none" w:sz="0" w:space="0" w:color="auto"/>
              </w:divBdr>
              <w:divsChild>
                <w:div w:id="2051370260">
                  <w:marLeft w:val="0"/>
                  <w:marRight w:val="0"/>
                  <w:marTop w:val="0"/>
                  <w:marBottom w:val="0"/>
                  <w:divBdr>
                    <w:top w:val="none" w:sz="0" w:space="0" w:color="auto"/>
                    <w:left w:val="none" w:sz="0" w:space="0" w:color="auto"/>
                    <w:bottom w:val="none" w:sz="0" w:space="0" w:color="auto"/>
                    <w:right w:val="none" w:sz="0" w:space="0" w:color="auto"/>
                  </w:divBdr>
                  <w:divsChild>
                    <w:div w:id="55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584">
          <w:marLeft w:val="0"/>
          <w:marRight w:val="0"/>
          <w:marTop w:val="0"/>
          <w:marBottom w:val="0"/>
          <w:divBdr>
            <w:top w:val="none" w:sz="0" w:space="0" w:color="auto"/>
            <w:left w:val="none" w:sz="0" w:space="0" w:color="auto"/>
            <w:bottom w:val="none" w:sz="0" w:space="0" w:color="auto"/>
            <w:right w:val="none" w:sz="0" w:space="0" w:color="auto"/>
          </w:divBdr>
          <w:divsChild>
            <w:div w:id="285090181">
              <w:marLeft w:val="0"/>
              <w:marRight w:val="0"/>
              <w:marTop w:val="0"/>
              <w:marBottom w:val="0"/>
              <w:divBdr>
                <w:top w:val="none" w:sz="0" w:space="0" w:color="auto"/>
                <w:left w:val="none" w:sz="0" w:space="0" w:color="auto"/>
                <w:bottom w:val="none" w:sz="0" w:space="0" w:color="auto"/>
                <w:right w:val="none" w:sz="0" w:space="0" w:color="auto"/>
              </w:divBdr>
              <w:divsChild>
                <w:div w:id="2147043013">
                  <w:marLeft w:val="0"/>
                  <w:marRight w:val="0"/>
                  <w:marTop w:val="0"/>
                  <w:marBottom w:val="0"/>
                  <w:divBdr>
                    <w:top w:val="none" w:sz="0" w:space="0" w:color="auto"/>
                    <w:left w:val="none" w:sz="0" w:space="0" w:color="auto"/>
                    <w:bottom w:val="none" w:sz="0" w:space="0" w:color="auto"/>
                    <w:right w:val="none" w:sz="0" w:space="0" w:color="auto"/>
                  </w:divBdr>
                  <w:divsChild>
                    <w:div w:id="6827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57414">
          <w:marLeft w:val="0"/>
          <w:marRight w:val="0"/>
          <w:marTop w:val="0"/>
          <w:marBottom w:val="0"/>
          <w:divBdr>
            <w:top w:val="none" w:sz="0" w:space="0" w:color="auto"/>
            <w:left w:val="none" w:sz="0" w:space="0" w:color="auto"/>
            <w:bottom w:val="none" w:sz="0" w:space="0" w:color="auto"/>
            <w:right w:val="none" w:sz="0" w:space="0" w:color="auto"/>
          </w:divBdr>
          <w:divsChild>
            <w:div w:id="304698743">
              <w:marLeft w:val="0"/>
              <w:marRight w:val="0"/>
              <w:marTop w:val="0"/>
              <w:marBottom w:val="0"/>
              <w:divBdr>
                <w:top w:val="none" w:sz="0" w:space="0" w:color="auto"/>
                <w:left w:val="none" w:sz="0" w:space="0" w:color="auto"/>
                <w:bottom w:val="none" w:sz="0" w:space="0" w:color="auto"/>
                <w:right w:val="none" w:sz="0" w:space="0" w:color="auto"/>
              </w:divBdr>
              <w:divsChild>
                <w:div w:id="1328359070">
                  <w:marLeft w:val="0"/>
                  <w:marRight w:val="0"/>
                  <w:marTop w:val="0"/>
                  <w:marBottom w:val="0"/>
                  <w:divBdr>
                    <w:top w:val="none" w:sz="0" w:space="0" w:color="auto"/>
                    <w:left w:val="none" w:sz="0" w:space="0" w:color="auto"/>
                    <w:bottom w:val="none" w:sz="0" w:space="0" w:color="auto"/>
                    <w:right w:val="none" w:sz="0" w:space="0" w:color="auto"/>
                  </w:divBdr>
                  <w:divsChild>
                    <w:div w:id="16125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1865">
          <w:marLeft w:val="0"/>
          <w:marRight w:val="0"/>
          <w:marTop w:val="0"/>
          <w:marBottom w:val="0"/>
          <w:divBdr>
            <w:top w:val="none" w:sz="0" w:space="0" w:color="auto"/>
            <w:left w:val="none" w:sz="0" w:space="0" w:color="auto"/>
            <w:bottom w:val="none" w:sz="0" w:space="0" w:color="auto"/>
            <w:right w:val="none" w:sz="0" w:space="0" w:color="auto"/>
          </w:divBdr>
          <w:divsChild>
            <w:div w:id="1520387780">
              <w:marLeft w:val="0"/>
              <w:marRight w:val="0"/>
              <w:marTop w:val="0"/>
              <w:marBottom w:val="0"/>
              <w:divBdr>
                <w:top w:val="none" w:sz="0" w:space="0" w:color="auto"/>
                <w:left w:val="none" w:sz="0" w:space="0" w:color="auto"/>
                <w:bottom w:val="none" w:sz="0" w:space="0" w:color="auto"/>
                <w:right w:val="none" w:sz="0" w:space="0" w:color="auto"/>
              </w:divBdr>
              <w:divsChild>
                <w:div w:id="1871798885">
                  <w:marLeft w:val="0"/>
                  <w:marRight w:val="0"/>
                  <w:marTop w:val="0"/>
                  <w:marBottom w:val="0"/>
                  <w:divBdr>
                    <w:top w:val="none" w:sz="0" w:space="0" w:color="auto"/>
                    <w:left w:val="none" w:sz="0" w:space="0" w:color="auto"/>
                    <w:bottom w:val="none" w:sz="0" w:space="0" w:color="auto"/>
                    <w:right w:val="none" w:sz="0" w:space="0" w:color="auto"/>
                  </w:divBdr>
                  <w:divsChild>
                    <w:div w:id="9806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01915">
              <w:marLeft w:val="0"/>
              <w:marRight w:val="0"/>
              <w:marTop w:val="0"/>
              <w:marBottom w:val="0"/>
              <w:divBdr>
                <w:top w:val="none" w:sz="0" w:space="0" w:color="auto"/>
                <w:left w:val="none" w:sz="0" w:space="0" w:color="auto"/>
                <w:bottom w:val="none" w:sz="0" w:space="0" w:color="auto"/>
                <w:right w:val="none" w:sz="0" w:space="0" w:color="auto"/>
              </w:divBdr>
              <w:divsChild>
                <w:div w:id="19722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21244">
      <w:bodyDiv w:val="1"/>
      <w:marLeft w:val="0"/>
      <w:marRight w:val="0"/>
      <w:marTop w:val="0"/>
      <w:marBottom w:val="0"/>
      <w:divBdr>
        <w:top w:val="none" w:sz="0" w:space="0" w:color="auto"/>
        <w:left w:val="none" w:sz="0" w:space="0" w:color="auto"/>
        <w:bottom w:val="none" w:sz="0" w:space="0" w:color="auto"/>
        <w:right w:val="none" w:sz="0" w:space="0" w:color="auto"/>
      </w:divBdr>
      <w:divsChild>
        <w:div w:id="1949853289">
          <w:marLeft w:val="0"/>
          <w:marRight w:val="0"/>
          <w:marTop w:val="0"/>
          <w:marBottom w:val="0"/>
          <w:divBdr>
            <w:top w:val="none" w:sz="0" w:space="0" w:color="auto"/>
            <w:left w:val="none" w:sz="0" w:space="0" w:color="auto"/>
            <w:bottom w:val="none" w:sz="0" w:space="0" w:color="auto"/>
            <w:right w:val="none" w:sz="0" w:space="0" w:color="auto"/>
          </w:divBdr>
          <w:divsChild>
            <w:div w:id="1355232218">
              <w:marLeft w:val="0"/>
              <w:marRight w:val="0"/>
              <w:marTop w:val="0"/>
              <w:marBottom w:val="0"/>
              <w:divBdr>
                <w:top w:val="none" w:sz="0" w:space="0" w:color="auto"/>
                <w:left w:val="none" w:sz="0" w:space="0" w:color="auto"/>
                <w:bottom w:val="none" w:sz="0" w:space="0" w:color="auto"/>
                <w:right w:val="none" w:sz="0" w:space="0" w:color="auto"/>
              </w:divBdr>
              <w:divsChild>
                <w:div w:id="1740397650">
                  <w:marLeft w:val="0"/>
                  <w:marRight w:val="0"/>
                  <w:marTop w:val="0"/>
                  <w:marBottom w:val="0"/>
                  <w:divBdr>
                    <w:top w:val="none" w:sz="0" w:space="0" w:color="auto"/>
                    <w:left w:val="none" w:sz="0" w:space="0" w:color="auto"/>
                    <w:bottom w:val="none" w:sz="0" w:space="0" w:color="auto"/>
                    <w:right w:val="none" w:sz="0" w:space="0" w:color="auto"/>
                  </w:divBdr>
                </w:div>
              </w:divsChild>
            </w:div>
            <w:div w:id="1543177543">
              <w:marLeft w:val="0"/>
              <w:marRight w:val="0"/>
              <w:marTop w:val="0"/>
              <w:marBottom w:val="0"/>
              <w:divBdr>
                <w:top w:val="none" w:sz="0" w:space="0" w:color="auto"/>
                <w:left w:val="none" w:sz="0" w:space="0" w:color="auto"/>
                <w:bottom w:val="none" w:sz="0" w:space="0" w:color="auto"/>
                <w:right w:val="none" w:sz="0" w:space="0" w:color="auto"/>
              </w:divBdr>
              <w:divsChild>
                <w:div w:id="9911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31955">
      <w:bodyDiv w:val="1"/>
      <w:marLeft w:val="0"/>
      <w:marRight w:val="0"/>
      <w:marTop w:val="0"/>
      <w:marBottom w:val="0"/>
      <w:divBdr>
        <w:top w:val="none" w:sz="0" w:space="0" w:color="auto"/>
        <w:left w:val="none" w:sz="0" w:space="0" w:color="auto"/>
        <w:bottom w:val="none" w:sz="0" w:space="0" w:color="auto"/>
        <w:right w:val="none" w:sz="0" w:space="0" w:color="auto"/>
      </w:divBdr>
      <w:divsChild>
        <w:div w:id="2100062008">
          <w:marLeft w:val="0"/>
          <w:marRight w:val="0"/>
          <w:marTop w:val="0"/>
          <w:marBottom w:val="0"/>
          <w:divBdr>
            <w:top w:val="none" w:sz="0" w:space="0" w:color="auto"/>
            <w:left w:val="none" w:sz="0" w:space="0" w:color="auto"/>
            <w:bottom w:val="none" w:sz="0" w:space="0" w:color="auto"/>
            <w:right w:val="none" w:sz="0" w:space="0" w:color="auto"/>
          </w:divBdr>
          <w:divsChild>
            <w:div w:id="557133095">
              <w:marLeft w:val="0"/>
              <w:marRight w:val="0"/>
              <w:marTop w:val="0"/>
              <w:marBottom w:val="0"/>
              <w:divBdr>
                <w:top w:val="none" w:sz="0" w:space="0" w:color="auto"/>
                <w:left w:val="none" w:sz="0" w:space="0" w:color="auto"/>
                <w:bottom w:val="none" w:sz="0" w:space="0" w:color="auto"/>
                <w:right w:val="none" w:sz="0" w:space="0" w:color="auto"/>
              </w:divBdr>
              <w:divsChild>
                <w:div w:id="2051881158">
                  <w:marLeft w:val="0"/>
                  <w:marRight w:val="0"/>
                  <w:marTop w:val="0"/>
                  <w:marBottom w:val="0"/>
                  <w:divBdr>
                    <w:top w:val="none" w:sz="0" w:space="0" w:color="auto"/>
                    <w:left w:val="none" w:sz="0" w:space="0" w:color="auto"/>
                    <w:bottom w:val="none" w:sz="0" w:space="0" w:color="auto"/>
                    <w:right w:val="none" w:sz="0" w:space="0" w:color="auto"/>
                  </w:divBdr>
                </w:div>
              </w:divsChild>
            </w:div>
            <w:div w:id="816995218">
              <w:marLeft w:val="0"/>
              <w:marRight w:val="0"/>
              <w:marTop w:val="0"/>
              <w:marBottom w:val="0"/>
              <w:divBdr>
                <w:top w:val="none" w:sz="0" w:space="0" w:color="auto"/>
                <w:left w:val="none" w:sz="0" w:space="0" w:color="auto"/>
                <w:bottom w:val="none" w:sz="0" w:space="0" w:color="auto"/>
                <w:right w:val="none" w:sz="0" w:space="0" w:color="auto"/>
              </w:divBdr>
              <w:divsChild>
                <w:div w:id="1074546461">
                  <w:marLeft w:val="0"/>
                  <w:marRight w:val="0"/>
                  <w:marTop w:val="0"/>
                  <w:marBottom w:val="0"/>
                  <w:divBdr>
                    <w:top w:val="none" w:sz="0" w:space="0" w:color="auto"/>
                    <w:left w:val="none" w:sz="0" w:space="0" w:color="auto"/>
                    <w:bottom w:val="none" w:sz="0" w:space="0" w:color="auto"/>
                    <w:right w:val="none" w:sz="0" w:space="0" w:color="auto"/>
                  </w:divBdr>
                </w:div>
              </w:divsChild>
            </w:div>
            <w:div w:id="425272268">
              <w:marLeft w:val="0"/>
              <w:marRight w:val="0"/>
              <w:marTop w:val="0"/>
              <w:marBottom w:val="0"/>
              <w:divBdr>
                <w:top w:val="none" w:sz="0" w:space="0" w:color="auto"/>
                <w:left w:val="none" w:sz="0" w:space="0" w:color="auto"/>
                <w:bottom w:val="none" w:sz="0" w:space="0" w:color="auto"/>
                <w:right w:val="none" w:sz="0" w:space="0" w:color="auto"/>
              </w:divBdr>
              <w:divsChild>
                <w:div w:id="597257879">
                  <w:marLeft w:val="0"/>
                  <w:marRight w:val="0"/>
                  <w:marTop w:val="0"/>
                  <w:marBottom w:val="0"/>
                  <w:divBdr>
                    <w:top w:val="none" w:sz="0" w:space="0" w:color="auto"/>
                    <w:left w:val="none" w:sz="0" w:space="0" w:color="auto"/>
                    <w:bottom w:val="none" w:sz="0" w:space="0" w:color="auto"/>
                    <w:right w:val="none" w:sz="0" w:space="0" w:color="auto"/>
                  </w:divBdr>
                </w:div>
                <w:div w:id="1066106876">
                  <w:marLeft w:val="0"/>
                  <w:marRight w:val="0"/>
                  <w:marTop w:val="0"/>
                  <w:marBottom w:val="0"/>
                  <w:divBdr>
                    <w:top w:val="none" w:sz="0" w:space="0" w:color="auto"/>
                    <w:left w:val="none" w:sz="0" w:space="0" w:color="auto"/>
                    <w:bottom w:val="none" w:sz="0" w:space="0" w:color="auto"/>
                    <w:right w:val="none" w:sz="0" w:space="0" w:color="auto"/>
                  </w:divBdr>
                </w:div>
              </w:divsChild>
            </w:div>
            <w:div w:id="626591681">
              <w:marLeft w:val="0"/>
              <w:marRight w:val="0"/>
              <w:marTop w:val="0"/>
              <w:marBottom w:val="0"/>
              <w:divBdr>
                <w:top w:val="none" w:sz="0" w:space="0" w:color="auto"/>
                <w:left w:val="none" w:sz="0" w:space="0" w:color="auto"/>
                <w:bottom w:val="none" w:sz="0" w:space="0" w:color="auto"/>
                <w:right w:val="none" w:sz="0" w:space="0" w:color="auto"/>
              </w:divBdr>
              <w:divsChild>
                <w:div w:id="15925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5889</Words>
  <Characters>27387</Characters>
  <Application>Microsoft Office Word</Application>
  <DocSecurity>0</DocSecurity>
  <Lines>760</Lines>
  <Paragraphs>475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2020-04-27T14:27:00Z</dcterms:created>
  <dcterms:modified xsi:type="dcterms:W3CDTF">2020-04-27T15:06:00Z</dcterms:modified>
</cp:coreProperties>
</file>